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90BC" w14:textId="77777777" w:rsidR="009A5D6A" w:rsidRDefault="009A5D6A" w:rsidP="009A5D6A">
      <w:pPr>
        <w:ind w:left="1985"/>
      </w:pPr>
    </w:p>
    <w:p w14:paraId="07DD460F" w14:textId="77777777" w:rsidR="009A5D6A" w:rsidRDefault="009A5D6A" w:rsidP="009A5D6A">
      <w:pPr>
        <w:ind w:left="1985"/>
      </w:pPr>
    </w:p>
    <w:p w14:paraId="31278D97" w14:textId="77777777" w:rsidR="00532C17" w:rsidRPr="006677CD" w:rsidRDefault="005A1BF4" w:rsidP="006677CD">
      <w:pPr>
        <w:pStyle w:val="Title"/>
        <w:spacing w:line="240" w:lineRule="auto"/>
        <w:ind w:left="1985"/>
        <w:rPr>
          <w:sz w:val="44"/>
          <w:szCs w:val="36"/>
        </w:rPr>
      </w:pPr>
      <w:r w:rsidRPr="006677CD">
        <w:rPr>
          <w:noProof/>
          <w:sz w:val="44"/>
          <w:szCs w:val="36"/>
        </w:rPr>
        <w:drawing>
          <wp:anchor distT="114300" distB="114300" distL="114300" distR="114300" simplePos="0" relativeHeight="251662848" behindDoc="1" locked="0" layoutInCell="1" hidden="0" allowOverlap="1" wp14:anchorId="322E3D87" wp14:editId="3AC1B2FC">
            <wp:simplePos x="0" y="0"/>
            <wp:positionH relativeFrom="margin">
              <wp:posOffset>-50800</wp:posOffset>
            </wp:positionH>
            <wp:positionV relativeFrom="page">
              <wp:posOffset>685800</wp:posOffset>
            </wp:positionV>
            <wp:extent cx="7315200" cy="1417320"/>
            <wp:effectExtent l="0" t="0" r="0" b="0"/>
            <wp:wrapNone/>
            <wp:docPr id="4"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3.png">
                      <a:extLst>
                        <a:ext uri="{C183D7F6-B498-43B3-948B-1728B52AA6E4}">
                          <adec:decorative xmlns:adec="http://schemas.microsoft.com/office/drawing/2017/decorative" val="1"/>
                        </a:ext>
                      </a:extLst>
                    </pic:cNvPr>
                    <pic:cNvPicPr preferRelativeResize="0"/>
                  </pic:nvPicPr>
                  <pic:blipFill>
                    <a:blip r:embed="rId11"/>
                    <a:srcRect/>
                    <a:stretch>
                      <a:fillRect/>
                    </a:stretch>
                  </pic:blipFill>
                  <pic:spPr>
                    <a:xfrm>
                      <a:off x="0" y="0"/>
                      <a:ext cx="7315200" cy="1417320"/>
                    </a:xfrm>
                    <a:prstGeom prst="rect">
                      <a:avLst/>
                    </a:prstGeom>
                    <a:ln/>
                  </pic:spPr>
                </pic:pic>
              </a:graphicData>
            </a:graphic>
          </wp:anchor>
        </w:drawing>
      </w:r>
      <w:r w:rsidR="00973A12" w:rsidRPr="006677CD">
        <w:rPr>
          <w:sz w:val="44"/>
          <w:szCs w:val="36"/>
        </w:rPr>
        <w:t>Canadian Accessibility Network</w:t>
      </w:r>
      <w:r w:rsidRPr="006677CD">
        <w:rPr>
          <w:sz w:val="44"/>
          <w:szCs w:val="36"/>
        </w:rPr>
        <w:t xml:space="preserve"> (CAN) Annual Report </w:t>
      </w:r>
    </w:p>
    <w:p w14:paraId="67866E36" w14:textId="6401B91E" w:rsidR="00C917BA" w:rsidRDefault="005A1BF4" w:rsidP="006677CD">
      <w:pPr>
        <w:pStyle w:val="Title"/>
        <w:spacing w:line="240" w:lineRule="auto"/>
        <w:ind w:left="1985"/>
      </w:pPr>
      <w:r w:rsidRPr="006677CD">
        <w:rPr>
          <w:sz w:val="44"/>
          <w:szCs w:val="36"/>
        </w:rPr>
        <w:t>2023-2024</w:t>
      </w:r>
    </w:p>
    <w:p w14:paraId="51569A2A" w14:textId="77777777" w:rsidR="001E7ED0" w:rsidRDefault="001E7ED0">
      <w:pPr>
        <w:rPr>
          <w:b/>
          <w:bCs/>
          <w:color w:val="C00000"/>
          <w:sz w:val="32"/>
          <w:szCs w:val="32"/>
        </w:rPr>
      </w:pPr>
      <w:bookmarkStart w:id="0" w:name="_Toc265670634"/>
      <w:r>
        <w:rPr>
          <w:b/>
          <w:bCs/>
          <w:color w:val="C00000"/>
          <w:sz w:val="32"/>
          <w:szCs w:val="32"/>
        </w:rPr>
        <w:br w:type="page"/>
      </w:r>
    </w:p>
    <w:sdt>
      <w:sdtPr>
        <w:rPr>
          <w:b/>
          <w:bCs/>
          <w:color w:val="C00000"/>
          <w:sz w:val="32"/>
          <w:szCs w:val="32"/>
        </w:rPr>
        <w:id w:val="-1455931644"/>
        <w:docPartObj>
          <w:docPartGallery w:val="Table of Contents"/>
          <w:docPartUnique/>
        </w:docPartObj>
      </w:sdtPr>
      <w:sdtEndPr>
        <w:rPr>
          <w:b w:val="0"/>
          <w:noProof/>
          <w:color w:val="auto"/>
          <w:sz w:val="18"/>
          <w:szCs w:val="18"/>
        </w:rPr>
      </w:sdtEndPr>
      <w:sdtContent>
        <w:p w14:paraId="305089DB" w14:textId="44176A52" w:rsidR="001455DF" w:rsidRPr="001B7416" w:rsidRDefault="001455DF" w:rsidP="001B7416">
          <w:pPr>
            <w:rPr>
              <w:b/>
              <w:bCs/>
              <w:sz w:val="32"/>
              <w:szCs w:val="32"/>
            </w:rPr>
          </w:pPr>
          <w:r w:rsidRPr="001B7416">
            <w:rPr>
              <w:b/>
              <w:bCs/>
              <w:color w:val="C00000"/>
              <w:sz w:val="32"/>
              <w:szCs w:val="32"/>
            </w:rPr>
            <w:t>Table of Contents</w:t>
          </w:r>
        </w:p>
        <w:p w14:paraId="518D0CAD" w14:textId="4F0B2E79" w:rsidR="00DA4663" w:rsidRDefault="00066478">
          <w:pPr>
            <w:pStyle w:val="TOC1"/>
            <w:rPr>
              <w:rFonts w:asciiTheme="minorHAnsi" w:hAnsiTheme="minorHAnsi" w:cstheme="minorBidi"/>
              <w:b w:val="0"/>
              <w:bCs w:val="0"/>
              <w:kern w:val="2"/>
              <w:szCs w:val="24"/>
              <w14:ligatures w14:val="standardContextual"/>
            </w:rPr>
          </w:pPr>
          <w:r>
            <w:rPr>
              <w:b w:val="0"/>
              <w:bCs w:val="0"/>
            </w:rPr>
            <w:fldChar w:fldCharType="begin"/>
          </w:r>
          <w:r>
            <w:rPr>
              <w:b w:val="0"/>
              <w:bCs w:val="0"/>
            </w:rPr>
            <w:instrText xml:space="preserve"> TOC \o "1-2" \h \z \u </w:instrText>
          </w:r>
          <w:r>
            <w:rPr>
              <w:b w:val="0"/>
              <w:bCs w:val="0"/>
            </w:rPr>
            <w:fldChar w:fldCharType="separate"/>
          </w:r>
          <w:hyperlink w:anchor="_Toc174364327" w:history="1">
            <w:r w:rsidR="00DA4663" w:rsidRPr="00264C77">
              <w:rPr>
                <w:rStyle w:val="Hyperlink"/>
              </w:rPr>
              <w:t>Acknowledgments</w:t>
            </w:r>
            <w:r w:rsidR="00DA4663">
              <w:rPr>
                <w:webHidden/>
              </w:rPr>
              <w:tab/>
            </w:r>
            <w:r w:rsidR="00DA4663">
              <w:rPr>
                <w:webHidden/>
              </w:rPr>
              <w:fldChar w:fldCharType="begin"/>
            </w:r>
            <w:r w:rsidR="00DA4663">
              <w:rPr>
                <w:webHidden/>
              </w:rPr>
              <w:instrText xml:space="preserve"> PAGEREF _Toc174364327 \h </w:instrText>
            </w:r>
            <w:r w:rsidR="00DA4663">
              <w:rPr>
                <w:webHidden/>
              </w:rPr>
            </w:r>
            <w:r w:rsidR="00DA4663">
              <w:rPr>
                <w:webHidden/>
              </w:rPr>
              <w:fldChar w:fldCharType="separate"/>
            </w:r>
            <w:r w:rsidR="00483929">
              <w:rPr>
                <w:webHidden/>
              </w:rPr>
              <w:t>3</w:t>
            </w:r>
            <w:r w:rsidR="00DA4663">
              <w:rPr>
                <w:webHidden/>
              </w:rPr>
              <w:fldChar w:fldCharType="end"/>
            </w:r>
          </w:hyperlink>
        </w:p>
        <w:p w14:paraId="2B2C3412" w14:textId="519F9EEE" w:rsidR="00DA4663" w:rsidRDefault="00000000">
          <w:pPr>
            <w:pStyle w:val="TOC1"/>
            <w:rPr>
              <w:rFonts w:asciiTheme="minorHAnsi" w:hAnsiTheme="minorHAnsi" w:cstheme="minorBidi"/>
              <w:b w:val="0"/>
              <w:bCs w:val="0"/>
              <w:kern w:val="2"/>
              <w:szCs w:val="24"/>
              <w14:ligatures w14:val="standardContextual"/>
            </w:rPr>
          </w:pPr>
          <w:hyperlink w:anchor="_Toc174364328" w:history="1">
            <w:r w:rsidR="00DA4663" w:rsidRPr="00264C77">
              <w:rPr>
                <w:rStyle w:val="Hyperlink"/>
              </w:rPr>
              <w:t>1.0 Message from the Chair of the CAN Governing Council</w:t>
            </w:r>
            <w:r w:rsidR="00DA4663">
              <w:rPr>
                <w:webHidden/>
              </w:rPr>
              <w:tab/>
            </w:r>
            <w:r w:rsidR="00DA4663">
              <w:rPr>
                <w:webHidden/>
              </w:rPr>
              <w:fldChar w:fldCharType="begin"/>
            </w:r>
            <w:r w:rsidR="00DA4663">
              <w:rPr>
                <w:webHidden/>
              </w:rPr>
              <w:instrText xml:space="preserve"> PAGEREF _Toc174364328 \h </w:instrText>
            </w:r>
            <w:r w:rsidR="00DA4663">
              <w:rPr>
                <w:webHidden/>
              </w:rPr>
            </w:r>
            <w:r w:rsidR="00DA4663">
              <w:rPr>
                <w:webHidden/>
              </w:rPr>
              <w:fldChar w:fldCharType="separate"/>
            </w:r>
            <w:r w:rsidR="00483929">
              <w:rPr>
                <w:webHidden/>
              </w:rPr>
              <w:t>4</w:t>
            </w:r>
            <w:r w:rsidR="00DA4663">
              <w:rPr>
                <w:webHidden/>
              </w:rPr>
              <w:fldChar w:fldCharType="end"/>
            </w:r>
          </w:hyperlink>
        </w:p>
        <w:p w14:paraId="59D66D9B" w14:textId="0026B3B1" w:rsidR="00DA4663" w:rsidRDefault="00000000">
          <w:pPr>
            <w:pStyle w:val="TOC1"/>
            <w:rPr>
              <w:rFonts w:asciiTheme="minorHAnsi" w:hAnsiTheme="minorHAnsi" w:cstheme="minorBidi"/>
              <w:b w:val="0"/>
              <w:bCs w:val="0"/>
              <w:kern w:val="2"/>
              <w:szCs w:val="24"/>
              <w14:ligatures w14:val="standardContextual"/>
            </w:rPr>
          </w:pPr>
          <w:hyperlink w:anchor="_Toc174364329" w:history="1">
            <w:r w:rsidR="00DA4663" w:rsidRPr="00264C77">
              <w:rPr>
                <w:rStyle w:val="Hyperlink"/>
              </w:rPr>
              <w:t>2.0 Message from the Chair of the CAN Advisory Council</w:t>
            </w:r>
            <w:r w:rsidR="00DA4663">
              <w:rPr>
                <w:webHidden/>
              </w:rPr>
              <w:tab/>
            </w:r>
            <w:r w:rsidR="00DA4663">
              <w:rPr>
                <w:webHidden/>
              </w:rPr>
              <w:fldChar w:fldCharType="begin"/>
            </w:r>
            <w:r w:rsidR="00DA4663">
              <w:rPr>
                <w:webHidden/>
              </w:rPr>
              <w:instrText xml:space="preserve"> PAGEREF _Toc174364329 \h </w:instrText>
            </w:r>
            <w:r w:rsidR="00DA4663">
              <w:rPr>
                <w:webHidden/>
              </w:rPr>
            </w:r>
            <w:r w:rsidR="00DA4663">
              <w:rPr>
                <w:webHidden/>
              </w:rPr>
              <w:fldChar w:fldCharType="separate"/>
            </w:r>
            <w:r w:rsidR="00483929">
              <w:rPr>
                <w:webHidden/>
              </w:rPr>
              <w:t>5</w:t>
            </w:r>
            <w:r w:rsidR="00DA4663">
              <w:rPr>
                <w:webHidden/>
              </w:rPr>
              <w:fldChar w:fldCharType="end"/>
            </w:r>
          </w:hyperlink>
        </w:p>
        <w:p w14:paraId="1237AFB3" w14:textId="06CBF698" w:rsidR="00DA4663" w:rsidRDefault="00000000">
          <w:pPr>
            <w:pStyle w:val="TOC1"/>
            <w:rPr>
              <w:rFonts w:asciiTheme="minorHAnsi" w:hAnsiTheme="minorHAnsi" w:cstheme="minorBidi"/>
              <w:b w:val="0"/>
              <w:bCs w:val="0"/>
              <w:kern w:val="2"/>
              <w:szCs w:val="24"/>
              <w14:ligatures w14:val="standardContextual"/>
            </w:rPr>
          </w:pPr>
          <w:hyperlink w:anchor="_Toc174364330" w:history="1">
            <w:r w:rsidR="00DA4663" w:rsidRPr="00264C77">
              <w:rPr>
                <w:rStyle w:val="Hyperlink"/>
              </w:rPr>
              <w:t>3.0 About CAN</w:t>
            </w:r>
            <w:r w:rsidR="00DA4663">
              <w:rPr>
                <w:webHidden/>
              </w:rPr>
              <w:tab/>
            </w:r>
            <w:r w:rsidR="00DA4663">
              <w:rPr>
                <w:webHidden/>
              </w:rPr>
              <w:fldChar w:fldCharType="begin"/>
            </w:r>
            <w:r w:rsidR="00DA4663">
              <w:rPr>
                <w:webHidden/>
              </w:rPr>
              <w:instrText xml:space="preserve"> PAGEREF _Toc174364330 \h </w:instrText>
            </w:r>
            <w:r w:rsidR="00DA4663">
              <w:rPr>
                <w:webHidden/>
              </w:rPr>
            </w:r>
            <w:r w:rsidR="00DA4663">
              <w:rPr>
                <w:webHidden/>
              </w:rPr>
              <w:fldChar w:fldCharType="separate"/>
            </w:r>
            <w:r w:rsidR="00483929">
              <w:rPr>
                <w:webHidden/>
              </w:rPr>
              <w:t>6</w:t>
            </w:r>
            <w:r w:rsidR="00DA4663">
              <w:rPr>
                <w:webHidden/>
              </w:rPr>
              <w:fldChar w:fldCharType="end"/>
            </w:r>
          </w:hyperlink>
        </w:p>
        <w:p w14:paraId="7D5C1813" w14:textId="2EF1C176" w:rsidR="00DA4663" w:rsidRDefault="00000000">
          <w:pPr>
            <w:pStyle w:val="TOC2"/>
            <w:tabs>
              <w:tab w:val="right" w:leader="dot" w:pos="9345"/>
            </w:tabs>
            <w:rPr>
              <w:rFonts w:asciiTheme="minorHAnsi" w:hAnsiTheme="minorHAnsi" w:cstheme="minorBidi"/>
              <w:noProof/>
              <w:kern w:val="2"/>
              <w:szCs w:val="24"/>
              <w14:ligatures w14:val="standardContextual"/>
            </w:rPr>
          </w:pPr>
          <w:hyperlink w:anchor="_Toc174364331" w:history="1">
            <w:r w:rsidR="00DA4663" w:rsidRPr="00264C77">
              <w:rPr>
                <w:rStyle w:val="Hyperlink"/>
                <w:noProof/>
              </w:rPr>
              <w:t>3.1 CAN’s Vision</w:t>
            </w:r>
            <w:r w:rsidR="00DA4663">
              <w:rPr>
                <w:noProof/>
                <w:webHidden/>
              </w:rPr>
              <w:tab/>
            </w:r>
            <w:r w:rsidR="00DA4663">
              <w:rPr>
                <w:noProof/>
                <w:webHidden/>
              </w:rPr>
              <w:fldChar w:fldCharType="begin"/>
            </w:r>
            <w:r w:rsidR="00DA4663">
              <w:rPr>
                <w:noProof/>
                <w:webHidden/>
              </w:rPr>
              <w:instrText xml:space="preserve"> PAGEREF _Toc174364331 \h </w:instrText>
            </w:r>
            <w:r w:rsidR="00DA4663">
              <w:rPr>
                <w:noProof/>
                <w:webHidden/>
              </w:rPr>
            </w:r>
            <w:r w:rsidR="00DA4663">
              <w:rPr>
                <w:noProof/>
                <w:webHidden/>
              </w:rPr>
              <w:fldChar w:fldCharType="separate"/>
            </w:r>
            <w:r w:rsidR="00483929">
              <w:rPr>
                <w:noProof/>
                <w:webHidden/>
              </w:rPr>
              <w:t>6</w:t>
            </w:r>
            <w:r w:rsidR="00DA4663">
              <w:rPr>
                <w:noProof/>
                <w:webHidden/>
              </w:rPr>
              <w:fldChar w:fldCharType="end"/>
            </w:r>
          </w:hyperlink>
        </w:p>
        <w:p w14:paraId="51149DFE" w14:textId="4F4A95A3" w:rsidR="00DA4663" w:rsidRDefault="00000000">
          <w:pPr>
            <w:pStyle w:val="TOC2"/>
            <w:tabs>
              <w:tab w:val="right" w:leader="dot" w:pos="9345"/>
            </w:tabs>
            <w:rPr>
              <w:rFonts w:asciiTheme="minorHAnsi" w:hAnsiTheme="minorHAnsi" w:cstheme="minorBidi"/>
              <w:noProof/>
              <w:kern w:val="2"/>
              <w:szCs w:val="24"/>
              <w14:ligatures w14:val="standardContextual"/>
            </w:rPr>
          </w:pPr>
          <w:hyperlink w:anchor="_Toc174364332" w:history="1">
            <w:r w:rsidR="00DA4663" w:rsidRPr="00264C77">
              <w:rPr>
                <w:rStyle w:val="Hyperlink"/>
                <w:noProof/>
              </w:rPr>
              <w:t>3.2 CAN’s Mission</w:t>
            </w:r>
            <w:r w:rsidR="00DA4663">
              <w:rPr>
                <w:noProof/>
                <w:webHidden/>
              </w:rPr>
              <w:tab/>
            </w:r>
            <w:r w:rsidR="00DA4663">
              <w:rPr>
                <w:noProof/>
                <w:webHidden/>
              </w:rPr>
              <w:fldChar w:fldCharType="begin"/>
            </w:r>
            <w:r w:rsidR="00DA4663">
              <w:rPr>
                <w:noProof/>
                <w:webHidden/>
              </w:rPr>
              <w:instrText xml:space="preserve"> PAGEREF _Toc174364332 \h </w:instrText>
            </w:r>
            <w:r w:rsidR="00DA4663">
              <w:rPr>
                <w:noProof/>
                <w:webHidden/>
              </w:rPr>
            </w:r>
            <w:r w:rsidR="00DA4663">
              <w:rPr>
                <w:noProof/>
                <w:webHidden/>
              </w:rPr>
              <w:fldChar w:fldCharType="separate"/>
            </w:r>
            <w:r w:rsidR="00483929">
              <w:rPr>
                <w:noProof/>
                <w:webHidden/>
              </w:rPr>
              <w:t>6</w:t>
            </w:r>
            <w:r w:rsidR="00DA4663">
              <w:rPr>
                <w:noProof/>
                <w:webHidden/>
              </w:rPr>
              <w:fldChar w:fldCharType="end"/>
            </w:r>
          </w:hyperlink>
        </w:p>
        <w:p w14:paraId="1EFDF450" w14:textId="7FBBCFD6" w:rsidR="00DA4663" w:rsidRDefault="00000000">
          <w:pPr>
            <w:pStyle w:val="TOC2"/>
            <w:tabs>
              <w:tab w:val="right" w:leader="dot" w:pos="9345"/>
            </w:tabs>
            <w:rPr>
              <w:rFonts w:asciiTheme="minorHAnsi" w:hAnsiTheme="minorHAnsi" w:cstheme="minorBidi"/>
              <w:noProof/>
              <w:kern w:val="2"/>
              <w:szCs w:val="24"/>
              <w14:ligatures w14:val="standardContextual"/>
            </w:rPr>
          </w:pPr>
          <w:hyperlink w:anchor="_Toc174364333" w:history="1">
            <w:r w:rsidR="00DA4663" w:rsidRPr="00264C77">
              <w:rPr>
                <w:rStyle w:val="Hyperlink"/>
                <w:noProof/>
              </w:rPr>
              <w:t>3.3 Cross-Sectoral Value Proposition</w:t>
            </w:r>
            <w:r w:rsidR="00DA4663">
              <w:rPr>
                <w:noProof/>
                <w:webHidden/>
              </w:rPr>
              <w:tab/>
            </w:r>
            <w:r w:rsidR="00DA4663">
              <w:rPr>
                <w:noProof/>
                <w:webHidden/>
              </w:rPr>
              <w:fldChar w:fldCharType="begin"/>
            </w:r>
            <w:r w:rsidR="00DA4663">
              <w:rPr>
                <w:noProof/>
                <w:webHidden/>
              </w:rPr>
              <w:instrText xml:space="preserve"> PAGEREF _Toc174364333 \h </w:instrText>
            </w:r>
            <w:r w:rsidR="00DA4663">
              <w:rPr>
                <w:noProof/>
                <w:webHidden/>
              </w:rPr>
            </w:r>
            <w:r w:rsidR="00DA4663">
              <w:rPr>
                <w:noProof/>
                <w:webHidden/>
              </w:rPr>
              <w:fldChar w:fldCharType="separate"/>
            </w:r>
            <w:r w:rsidR="00483929">
              <w:rPr>
                <w:noProof/>
                <w:webHidden/>
              </w:rPr>
              <w:t>6</w:t>
            </w:r>
            <w:r w:rsidR="00DA4663">
              <w:rPr>
                <w:noProof/>
                <w:webHidden/>
              </w:rPr>
              <w:fldChar w:fldCharType="end"/>
            </w:r>
          </w:hyperlink>
        </w:p>
        <w:p w14:paraId="0F926F24" w14:textId="0E47CAB3" w:rsidR="00DA4663" w:rsidRDefault="00000000">
          <w:pPr>
            <w:pStyle w:val="TOC2"/>
            <w:tabs>
              <w:tab w:val="right" w:leader="dot" w:pos="9345"/>
            </w:tabs>
            <w:rPr>
              <w:rFonts w:asciiTheme="minorHAnsi" w:hAnsiTheme="minorHAnsi" w:cstheme="minorBidi"/>
              <w:noProof/>
              <w:kern w:val="2"/>
              <w:szCs w:val="24"/>
              <w14:ligatures w14:val="standardContextual"/>
            </w:rPr>
          </w:pPr>
          <w:hyperlink w:anchor="_Toc174364334" w:history="1">
            <w:r w:rsidR="00DA4663" w:rsidRPr="00264C77">
              <w:rPr>
                <w:rStyle w:val="Hyperlink"/>
                <w:noProof/>
              </w:rPr>
              <w:t>3.4 Guiding Principles</w:t>
            </w:r>
            <w:r w:rsidR="00DA4663">
              <w:rPr>
                <w:noProof/>
                <w:webHidden/>
              </w:rPr>
              <w:tab/>
            </w:r>
            <w:r w:rsidR="00DA4663">
              <w:rPr>
                <w:noProof/>
                <w:webHidden/>
              </w:rPr>
              <w:fldChar w:fldCharType="begin"/>
            </w:r>
            <w:r w:rsidR="00DA4663">
              <w:rPr>
                <w:noProof/>
                <w:webHidden/>
              </w:rPr>
              <w:instrText xml:space="preserve"> PAGEREF _Toc174364334 \h </w:instrText>
            </w:r>
            <w:r w:rsidR="00DA4663">
              <w:rPr>
                <w:noProof/>
                <w:webHidden/>
              </w:rPr>
            </w:r>
            <w:r w:rsidR="00DA4663">
              <w:rPr>
                <w:noProof/>
                <w:webHidden/>
              </w:rPr>
              <w:fldChar w:fldCharType="separate"/>
            </w:r>
            <w:r w:rsidR="00483929">
              <w:rPr>
                <w:noProof/>
                <w:webHidden/>
              </w:rPr>
              <w:t>7</w:t>
            </w:r>
            <w:r w:rsidR="00DA4663">
              <w:rPr>
                <w:noProof/>
                <w:webHidden/>
              </w:rPr>
              <w:fldChar w:fldCharType="end"/>
            </w:r>
          </w:hyperlink>
        </w:p>
        <w:p w14:paraId="7FBE75E4" w14:textId="430A8C98" w:rsidR="00DA4663" w:rsidRDefault="00000000">
          <w:pPr>
            <w:pStyle w:val="TOC1"/>
            <w:rPr>
              <w:rFonts w:asciiTheme="minorHAnsi" w:hAnsiTheme="minorHAnsi" w:cstheme="minorBidi"/>
              <w:b w:val="0"/>
              <w:bCs w:val="0"/>
              <w:kern w:val="2"/>
              <w:szCs w:val="24"/>
              <w14:ligatures w14:val="standardContextual"/>
            </w:rPr>
          </w:pPr>
          <w:hyperlink w:anchor="_Toc174364335" w:history="1">
            <w:r w:rsidR="00DA4663" w:rsidRPr="00264C77">
              <w:rPr>
                <w:rStyle w:val="Hyperlink"/>
              </w:rPr>
              <w:t>4.0 CAN Governance</w:t>
            </w:r>
            <w:r w:rsidR="00DA4663">
              <w:rPr>
                <w:webHidden/>
              </w:rPr>
              <w:tab/>
            </w:r>
            <w:r w:rsidR="00DA4663">
              <w:rPr>
                <w:webHidden/>
              </w:rPr>
              <w:fldChar w:fldCharType="begin"/>
            </w:r>
            <w:r w:rsidR="00DA4663">
              <w:rPr>
                <w:webHidden/>
              </w:rPr>
              <w:instrText xml:space="preserve"> PAGEREF _Toc174364335 \h </w:instrText>
            </w:r>
            <w:r w:rsidR="00DA4663">
              <w:rPr>
                <w:webHidden/>
              </w:rPr>
            </w:r>
            <w:r w:rsidR="00DA4663">
              <w:rPr>
                <w:webHidden/>
              </w:rPr>
              <w:fldChar w:fldCharType="separate"/>
            </w:r>
            <w:r w:rsidR="00483929">
              <w:rPr>
                <w:webHidden/>
              </w:rPr>
              <w:t>8</w:t>
            </w:r>
            <w:r w:rsidR="00DA4663">
              <w:rPr>
                <w:webHidden/>
              </w:rPr>
              <w:fldChar w:fldCharType="end"/>
            </w:r>
          </w:hyperlink>
        </w:p>
        <w:p w14:paraId="48BDA669" w14:textId="23B82109" w:rsidR="00DA4663" w:rsidRDefault="00000000">
          <w:pPr>
            <w:pStyle w:val="TOC2"/>
            <w:tabs>
              <w:tab w:val="right" w:leader="dot" w:pos="9345"/>
            </w:tabs>
            <w:rPr>
              <w:rFonts w:asciiTheme="minorHAnsi" w:hAnsiTheme="minorHAnsi" w:cstheme="minorBidi"/>
              <w:noProof/>
              <w:kern w:val="2"/>
              <w:szCs w:val="24"/>
              <w14:ligatures w14:val="standardContextual"/>
            </w:rPr>
          </w:pPr>
          <w:hyperlink w:anchor="_Toc174364336" w:history="1">
            <w:r w:rsidR="00DA4663" w:rsidRPr="00264C77">
              <w:rPr>
                <w:rStyle w:val="Hyperlink"/>
                <w:noProof/>
              </w:rPr>
              <w:t>4.1 Governing Council</w:t>
            </w:r>
            <w:r w:rsidR="00DA4663">
              <w:rPr>
                <w:noProof/>
                <w:webHidden/>
              </w:rPr>
              <w:tab/>
            </w:r>
            <w:r w:rsidR="00DA4663">
              <w:rPr>
                <w:noProof/>
                <w:webHidden/>
              </w:rPr>
              <w:fldChar w:fldCharType="begin"/>
            </w:r>
            <w:r w:rsidR="00DA4663">
              <w:rPr>
                <w:noProof/>
                <w:webHidden/>
              </w:rPr>
              <w:instrText xml:space="preserve"> PAGEREF _Toc174364336 \h </w:instrText>
            </w:r>
            <w:r w:rsidR="00DA4663">
              <w:rPr>
                <w:noProof/>
                <w:webHidden/>
              </w:rPr>
            </w:r>
            <w:r w:rsidR="00DA4663">
              <w:rPr>
                <w:noProof/>
                <w:webHidden/>
              </w:rPr>
              <w:fldChar w:fldCharType="separate"/>
            </w:r>
            <w:r w:rsidR="00483929">
              <w:rPr>
                <w:noProof/>
                <w:webHidden/>
              </w:rPr>
              <w:t>8</w:t>
            </w:r>
            <w:r w:rsidR="00DA4663">
              <w:rPr>
                <w:noProof/>
                <w:webHidden/>
              </w:rPr>
              <w:fldChar w:fldCharType="end"/>
            </w:r>
          </w:hyperlink>
        </w:p>
        <w:p w14:paraId="2EA5EA47" w14:textId="20D52C3B" w:rsidR="00DA4663" w:rsidRDefault="00000000">
          <w:pPr>
            <w:pStyle w:val="TOC2"/>
            <w:tabs>
              <w:tab w:val="right" w:leader="dot" w:pos="9345"/>
            </w:tabs>
            <w:rPr>
              <w:rFonts w:asciiTheme="minorHAnsi" w:hAnsiTheme="minorHAnsi" w:cstheme="minorBidi"/>
              <w:noProof/>
              <w:kern w:val="2"/>
              <w:szCs w:val="24"/>
              <w14:ligatures w14:val="standardContextual"/>
            </w:rPr>
          </w:pPr>
          <w:hyperlink w:anchor="_Toc174364337" w:history="1">
            <w:r w:rsidR="00DA4663" w:rsidRPr="00264C77">
              <w:rPr>
                <w:rStyle w:val="Hyperlink"/>
                <w:noProof/>
              </w:rPr>
              <w:t>4.2 Advisory Council</w:t>
            </w:r>
            <w:r w:rsidR="00DA4663">
              <w:rPr>
                <w:noProof/>
                <w:webHidden/>
              </w:rPr>
              <w:tab/>
            </w:r>
            <w:r w:rsidR="00DA4663">
              <w:rPr>
                <w:noProof/>
                <w:webHidden/>
              </w:rPr>
              <w:fldChar w:fldCharType="begin"/>
            </w:r>
            <w:r w:rsidR="00DA4663">
              <w:rPr>
                <w:noProof/>
                <w:webHidden/>
              </w:rPr>
              <w:instrText xml:space="preserve"> PAGEREF _Toc174364337 \h </w:instrText>
            </w:r>
            <w:r w:rsidR="00DA4663">
              <w:rPr>
                <w:noProof/>
                <w:webHidden/>
              </w:rPr>
            </w:r>
            <w:r w:rsidR="00DA4663">
              <w:rPr>
                <w:noProof/>
                <w:webHidden/>
              </w:rPr>
              <w:fldChar w:fldCharType="separate"/>
            </w:r>
            <w:r w:rsidR="00483929">
              <w:rPr>
                <w:noProof/>
                <w:webHidden/>
              </w:rPr>
              <w:t>8</w:t>
            </w:r>
            <w:r w:rsidR="00DA4663">
              <w:rPr>
                <w:noProof/>
                <w:webHidden/>
              </w:rPr>
              <w:fldChar w:fldCharType="end"/>
            </w:r>
          </w:hyperlink>
        </w:p>
        <w:p w14:paraId="2E19815B" w14:textId="261773BE" w:rsidR="00DA4663" w:rsidRDefault="00000000">
          <w:pPr>
            <w:pStyle w:val="TOC1"/>
            <w:rPr>
              <w:rFonts w:asciiTheme="minorHAnsi" w:hAnsiTheme="minorHAnsi" w:cstheme="minorBidi"/>
              <w:b w:val="0"/>
              <w:bCs w:val="0"/>
              <w:kern w:val="2"/>
              <w:szCs w:val="24"/>
              <w14:ligatures w14:val="standardContextual"/>
            </w:rPr>
          </w:pPr>
          <w:hyperlink w:anchor="_Toc174364338" w:history="1">
            <w:r w:rsidR="00DA4663" w:rsidRPr="00264C77">
              <w:rPr>
                <w:rStyle w:val="Hyperlink"/>
              </w:rPr>
              <w:t>5.0 Communities of Practice</w:t>
            </w:r>
            <w:r w:rsidR="00DA4663">
              <w:rPr>
                <w:webHidden/>
              </w:rPr>
              <w:tab/>
            </w:r>
            <w:r w:rsidR="00DA4663">
              <w:rPr>
                <w:webHidden/>
              </w:rPr>
              <w:fldChar w:fldCharType="begin"/>
            </w:r>
            <w:r w:rsidR="00DA4663">
              <w:rPr>
                <w:webHidden/>
              </w:rPr>
              <w:instrText xml:space="preserve"> PAGEREF _Toc174364338 \h </w:instrText>
            </w:r>
            <w:r w:rsidR="00DA4663">
              <w:rPr>
                <w:webHidden/>
              </w:rPr>
            </w:r>
            <w:r w:rsidR="00DA4663">
              <w:rPr>
                <w:webHidden/>
              </w:rPr>
              <w:fldChar w:fldCharType="separate"/>
            </w:r>
            <w:r w:rsidR="00483929">
              <w:rPr>
                <w:webHidden/>
              </w:rPr>
              <w:t>9</w:t>
            </w:r>
            <w:r w:rsidR="00DA4663">
              <w:rPr>
                <w:webHidden/>
              </w:rPr>
              <w:fldChar w:fldCharType="end"/>
            </w:r>
          </w:hyperlink>
        </w:p>
        <w:p w14:paraId="2384588D" w14:textId="1EB31BB9" w:rsidR="00DA4663" w:rsidRDefault="00000000">
          <w:pPr>
            <w:pStyle w:val="TOC2"/>
            <w:tabs>
              <w:tab w:val="right" w:leader="dot" w:pos="9345"/>
            </w:tabs>
            <w:rPr>
              <w:rFonts w:asciiTheme="minorHAnsi" w:hAnsiTheme="minorHAnsi" w:cstheme="minorBidi"/>
              <w:noProof/>
              <w:kern w:val="2"/>
              <w:szCs w:val="24"/>
              <w14:ligatures w14:val="standardContextual"/>
            </w:rPr>
          </w:pPr>
          <w:hyperlink w:anchor="_Toc174364339" w:history="1">
            <w:r w:rsidR="00DA4663" w:rsidRPr="00264C77">
              <w:rPr>
                <w:rStyle w:val="Hyperlink"/>
                <w:noProof/>
              </w:rPr>
              <w:t>5.1 Education and Training Community of Practice</w:t>
            </w:r>
            <w:r w:rsidR="00DA4663">
              <w:rPr>
                <w:noProof/>
                <w:webHidden/>
              </w:rPr>
              <w:tab/>
            </w:r>
            <w:r w:rsidR="00DA4663">
              <w:rPr>
                <w:noProof/>
                <w:webHidden/>
              </w:rPr>
              <w:fldChar w:fldCharType="begin"/>
            </w:r>
            <w:r w:rsidR="00DA4663">
              <w:rPr>
                <w:noProof/>
                <w:webHidden/>
              </w:rPr>
              <w:instrText xml:space="preserve"> PAGEREF _Toc174364339 \h </w:instrText>
            </w:r>
            <w:r w:rsidR="00DA4663">
              <w:rPr>
                <w:noProof/>
                <w:webHidden/>
              </w:rPr>
            </w:r>
            <w:r w:rsidR="00DA4663">
              <w:rPr>
                <w:noProof/>
                <w:webHidden/>
              </w:rPr>
              <w:fldChar w:fldCharType="separate"/>
            </w:r>
            <w:r w:rsidR="00483929">
              <w:rPr>
                <w:noProof/>
                <w:webHidden/>
              </w:rPr>
              <w:t>9</w:t>
            </w:r>
            <w:r w:rsidR="00DA4663">
              <w:rPr>
                <w:noProof/>
                <w:webHidden/>
              </w:rPr>
              <w:fldChar w:fldCharType="end"/>
            </w:r>
          </w:hyperlink>
        </w:p>
        <w:p w14:paraId="2745E08E" w14:textId="72D800F8" w:rsidR="00DA4663" w:rsidRDefault="00000000">
          <w:pPr>
            <w:pStyle w:val="TOC2"/>
            <w:tabs>
              <w:tab w:val="right" w:leader="dot" w:pos="9345"/>
            </w:tabs>
            <w:rPr>
              <w:rFonts w:asciiTheme="minorHAnsi" w:hAnsiTheme="minorHAnsi" w:cstheme="minorBidi"/>
              <w:noProof/>
              <w:kern w:val="2"/>
              <w:szCs w:val="24"/>
              <w14:ligatures w14:val="standardContextual"/>
            </w:rPr>
          </w:pPr>
          <w:hyperlink w:anchor="_Toc174364340" w:history="1">
            <w:r w:rsidR="00DA4663" w:rsidRPr="00264C77">
              <w:rPr>
                <w:rStyle w:val="Hyperlink"/>
                <w:noProof/>
              </w:rPr>
              <w:t>5.2 Policy Community of Practice</w:t>
            </w:r>
            <w:r w:rsidR="00DA4663">
              <w:rPr>
                <w:noProof/>
                <w:webHidden/>
              </w:rPr>
              <w:tab/>
            </w:r>
            <w:r w:rsidR="00DA4663">
              <w:rPr>
                <w:noProof/>
                <w:webHidden/>
              </w:rPr>
              <w:fldChar w:fldCharType="begin"/>
            </w:r>
            <w:r w:rsidR="00DA4663">
              <w:rPr>
                <w:noProof/>
                <w:webHidden/>
              </w:rPr>
              <w:instrText xml:space="preserve"> PAGEREF _Toc174364340 \h </w:instrText>
            </w:r>
            <w:r w:rsidR="00DA4663">
              <w:rPr>
                <w:noProof/>
                <w:webHidden/>
              </w:rPr>
            </w:r>
            <w:r w:rsidR="00DA4663">
              <w:rPr>
                <w:noProof/>
                <w:webHidden/>
              </w:rPr>
              <w:fldChar w:fldCharType="separate"/>
            </w:r>
            <w:r w:rsidR="00483929">
              <w:rPr>
                <w:noProof/>
                <w:webHidden/>
              </w:rPr>
              <w:t>9</w:t>
            </w:r>
            <w:r w:rsidR="00DA4663">
              <w:rPr>
                <w:noProof/>
                <w:webHidden/>
              </w:rPr>
              <w:fldChar w:fldCharType="end"/>
            </w:r>
          </w:hyperlink>
        </w:p>
        <w:p w14:paraId="3EC47E6E" w14:textId="0FB2D38D" w:rsidR="00DA4663" w:rsidRDefault="00000000">
          <w:pPr>
            <w:pStyle w:val="TOC2"/>
            <w:tabs>
              <w:tab w:val="right" w:leader="dot" w:pos="9345"/>
            </w:tabs>
            <w:rPr>
              <w:rFonts w:asciiTheme="minorHAnsi" w:hAnsiTheme="minorHAnsi" w:cstheme="minorBidi"/>
              <w:noProof/>
              <w:kern w:val="2"/>
              <w:szCs w:val="24"/>
              <w14:ligatures w14:val="standardContextual"/>
            </w:rPr>
          </w:pPr>
          <w:hyperlink w:anchor="_Toc174364341" w:history="1">
            <w:r w:rsidR="00DA4663" w:rsidRPr="00264C77">
              <w:rPr>
                <w:rStyle w:val="Hyperlink"/>
                <w:noProof/>
              </w:rPr>
              <w:t>5.3 Employment Community of Practice</w:t>
            </w:r>
            <w:r w:rsidR="00DA4663">
              <w:rPr>
                <w:noProof/>
                <w:webHidden/>
              </w:rPr>
              <w:tab/>
            </w:r>
            <w:r w:rsidR="00DA4663">
              <w:rPr>
                <w:noProof/>
                <w:webHidden/>
              </w:rPr>
              <w:fldChar w:fldCharType="begin"/>
            </w:r>
            <w:r w:rsidR="00DA4663">
              <w:rPr>
                <w:noProof/>
                <w:webHidden/>
              </w:rPr>
              <w:instrText xml:space="preserve"> PAGEREF _Toc174364341 \h </w:instrText>
            </w:r>
            <w:r w:rsidR="00DA4663">
              <w:rPr>
                <w:noProof/>
                <w:webHidden/>
              </w:rPr>
            </w:r>
            <w:r w:rsidR="00DA4663">
              <w:rPr>
                <w:noProof/>
                <w:webHidden/>
              </w:rPr>
              <w:fldChar w:fldCharType="separate"/>
            </w:r>
            <w:r w:rsidR="00483929">
              <w:rPr>
                <w:noProof/>
                <w:webHidden/>
              </w:rPr>
              <w:t>10</w:t>
            </w:r>
            <w:r w:rsidR="00DA4663">
              <w:rPr>
                <w:noProof/>
                <w:webHidden/>
              </w:rPr>
              <w:fldChar w:fldCharType="end"/>
            </w:r>
          </w:hyperlink>
        </w:p>
        <w:p w14:paraId="13330972" w14:textId="45798CC6" w:rsidR="00DA4663" w:rsidRDefault="00000000">
          <w:pPr>
            <w:pStyle w:val="TOC2"/>
            <w:tabs>
              <w:tab w:val="right" w:leader="dot" w:pos="9345"/>
            </w:tabs>
            <w:rPr>
              <w:rFonts w:asciiTheme="minorHAnsi" w:hAnsiTheme="minorHAnsi" w:cstheme="minorBidi"/>
              <w:noProof/>
              <w:kern w:val="2"/>
              <w:szCs w:val="24"/>
              <w14:ligatures w14:val="standardContextual"/>
            </w:rPr>
          </w:pPr>
          <w:hyperlink w:anchor="_Toc174364342" w:history="1">
            <w:r w:rsidR="00DA4663" w:rsidRPr="00264C77">
              <w:rPr>
                <w:rStyle w:val="Hyperlink"/>
                <w:noProof/>
              </w:rPr>
              <w:t>5.4 Research, Design, and Innovation Community of Practice</w:t>
            </w:r>
            <w:r w:rsidR="00DA4663">
              <w:rPr>
                <w:noProof/>
                <w:webHidden/>
              </w:rPr>
              <w:tab/>
            </w:r>
            <w:r w:rsidR="00DA4663">
              <w:rPr>
                <w:noProof/>
                <w:webHidden/>
              </w:rPr>
              <w:fldChar w:fldCharType="begin"/>
            </w:r>
            <w:r w:rsidR="00DA4663">
              <w:rPr>
                <w:noProof/>
                <w:webHidden/>
              </w:rPr>
              <w:instrText xml:space="preserve"> PAGEREF _Toc174364342 \h </w:instrText>
            </w:r>
            <w:r w:rsidR="00DA4663">
              <w:rPr>
                <w:noProof/>
                <w:webHidden/>
              </w:rPr>
            </w:r>
            <w:r w:rsidR="00DA4663">
              <w:rPr>
                <w:noProof/>
                <w:webHidden/>
              </w:rPr>
              <w:fldChar w:fldCharType="separate"/>
            </w:r>
            <w:r w:rsidR="00483929">
              <w:rPr>
                <w:noProof/>
                <w:webHidden/>
              </w:rPr>
              <w:t>10</w:t>
            </w:r>
            <w:r w:rsidR="00DA4663">
              <w:rPr>
                <w:noProof/>
                <w:webHidden/>
              </w:rPr>
              <w:fldChar w:fldCharType="end"/>
            </w:r>
          </w:hyperlink>
        </w:p>
        <w:p w14:paraId="27FE18D5" w14:textId="0428CB22" w:rsidR="00DA4663" w:rsidRDefault="00000000">
          <w:pPr>
            <w:pStyle w:val="TOC1"/>
            <w:rPr>
              <w:rFonts w:asciiTheme="minorHAnsi" w:hAnsiTheme="minorHAnsi" w:cstheme="minorBidi"/>
              <w:b w:val="0"/>
              <w:bCs w:val="0"/>
              <w:kern w:val="2"/>
              <w:szCs w:val="24"/>
              <w14:ligatures w14:val="standardContextual"/>
            </w:rPr>
          </w:pPr>
          <w:hyperlink w:anchor="_Toc174364343" w:history="1">
            <w:r w:rsidR="00DA4663" w:rsidRPr="00264C77">
              <w:rPr>
                <w:rStyle w:val="Hyperlink"/>
              </w:rPr>
              <w:t>6.0 Growing CAN’s National Influence</w:t>
            </w:r>
            <w:r w:rsidR="00DA4663">
              <w:rPr>
                <w:webHidden/>
              </w:rPr>
              <w:tab/>
            </w:r>
            <w:r w:rsidR="00DA4663">
              <w:rPr>
                <w:webHidden/>
              </w:rPr>
              <w:fldChar w:fldCharType="begin"/>
            </w:r>
            <w:r w:rsidR="00DA4663">
              <w:rPr>
                <w:webHidden/>
              </w:rPr>
              <w:instrText xml:space="preserve"> PAGEREF _Toc174364343 \h </w:instrText>
            </w:r>
            <w:r w:rsidR="00DA4663">
              <w:rPr>
                <w:webHidden/>
              </w:rPr>
            </w:r>
            <w:r w:rsidR="00DA4663">
              <w:rPr>
                <w:webHidden/>
              </w:rPr>
              <w:fldChar w:fldCharType="separate"/>
            </w:r>
            <w:r w:rsidR="00483929">
              <w:rPr>
                <w:webHidden/>
              </w:rPr>
              <w:t>11</w:t>
            </w:r>
            <w:r w:rsidR="00DA4663">
              <w:rPr>
                <w:webHidden/>
              </w:rPr>
              <w:fldChar w:fldCharType="end"/>
            </w:r>
          </w:hyperlink>
        </w:p>
        <w:p w14:paraId="5A0B629E" w14:textId="6BAE988E" w:rsidR="00DA4663" w:rsidRDefault="00000000">
          <w:pPr>
            <w:pStyle w:val="TOC2"/>
            <w:tabs>
              <w:tab w:val="right" w:leader="dot" w:pos="9345"/>
            </w:tabs>
            <w:rPr>
              <w:rFonts w:asciiTheme="minorHAnsi" w:hAnsiTheme="minorHAnsi" w:cstheme="minorBidi"/>
              <w:noProof/>
              <w:kern w:val="2"/>
              <w:szCs w:val="24"/>
              <w14:ligatures w14:val="standardContextual"/>
            </w:rPr>
          </w:pPr>
          <w:hyperlink w:anchor="_Toc174364344" w:history="1">
            <w:r w:rsidR="00DA4663" w:rsidRPr="00264C77">
              <w:rPr>
                <w:rStyle w:val="Hyperlink"/>
                <w:noProof/>
              </w:rPr>
              <w:t>6.1 Formal Outreach to Minister Kamal Khera</w:t>
            </w:r>
            <w:r w:rsidR="00DA4663">
              <w:rPr>
                <w:noProof/>
                <w:webHidden/>
              </w:rPr>
              <w:tab/>
            </w:r>
            <w:r w:rsidR="00DA4663">
              <w:rPr>
                <w:noProof/>
                <w:webHidden/>
              </w:rPr>
              <w:fldChar w:fldCharType="begin"/>
            </w:r>
            <w:r w:rsidR="00DA4663">
              <w:rPr>
                <w:noProof/>
                <w:webHidden/>
              </w:rPr>
              <w:instrText xml:space="preserve"> PAGEREF _Toc174364344 \h </w:instrText>
            </w:r>
            <w:r w:rsidR="00DA4663">
              <w:rPr>
                <w:noProof/>
                <w:webHidden/>
              </w:rPr>
            </w:r>
            <w:r w:rsidR="00DA4663">
              <w:rPr>
                <w:noProof/>
                <w:webHidden/>
              </w:rPr>
              <w:fldChar w:fldCharType="separate"/>
            </w:r>
            <w:r w:rsidR="00483929">
              <w:rPr>
                <w:noProof/>
                <w:webHidden/>
              </w:rPr>
              <w:t>11</w:t>
            </w:r>
            <w:r w:rsidR="00DA4663">
              <w:rPr>
                <w:noProof/>
                <w:webHidden/>
              </w:rPr>
              <w:fldChar w:fldCharType="end"/>
            </w:r>
          </w:hyperlink>
        </w:p>
        <w:p w14:paraId="01D32CEE" w14:textId="66C6E217" w:rsidR="00DA4663" w:rsidRDefault="00000000">
          <w:pPr>
            <w:pStyle w:val="TOC2"/>
            <w:tabs>
              <w:tab w:val="right" w:leader="dot" w:pos="9345"/>
            </w:tabs>
            <w:rPr>
              <w:rFonts w:asciiTheme="minorHAnsi" w:hAnsiTheme="minorHAnsi" w:cstheme="minorBidi"/>
              <w:noProof/>
              <w:kern w:val="2"/>
              <w:szCs w:val="24"/>
              <w14:ligatures w14:val="standardContextual"/>
            </w:rPr>
          </w:pPr>
          <w:hyperlink w:anchor="_Toc174364345" w:history="1">
            <w:r w:rsidR="00DA4663" w:rsidRPr="00264C77">
              <w:rPr>
                <w:rStyle w:val="Hyperlink"/>
                <w:noProof/>
              </w:rPr>
              <w:t>6.2 CAN Contribution to the National Air Accessibility Summit</w:t>
            </w:r>
            <w:r w:rsidR="00DA4663">
              <w:rPr>
                <w:noProof/>
                <w:webHidden/>
              </w:rPr>
              <w:tab/>
            </w:r>
            <w:r w:rsidR="00DA4663">
              <w:rPr>
                <w:noProof/>
                <w:webHidden/>
              </w:rPr>
              <w:fldChar w:fldCharType="begin"/>
            </w:r>
            <w:r w:rsidR="00DA4663">
              <w:rPr>
                <w:noProof/>
                <w:webHidden/>
              </w:rPr>
              <w:instrText xml:space="preserve"> PAGEREF _Toc174364345 \h </w:instrText>
            </w:r>
            <w:r w:rsidR="00DA4663">
              <w:rPr>
                <w:noProof/>
                <w:webHidden/>
              </w:rPr>
            </w:r>
            <w:r w:rsidR="00DA4663">
              <w:rPr>
                <w:noProof/>
                <w:webHidden/>
              </w:rPr>
              <w:fldChar w:fldCharType="separate"/>
            </w:r>
            <w:r w:rsidR="00483929">
              <w:rPr>
                <w:noProof/>
                <w:webHidden/>
              </w:rPr>
              <w:t>11</w:t>
            </w:r>
            <w:r w:rsidR="00DA4663">
              <w:rPr>
                <w:noProof/>
                <w:webHidden/>
              </w:rPr>
              <w:fldChar w:fldCharType="end"/>
            </w:r>
          </w:hyperlink>
        </w:p>
        <w:p w14:paraId="1D6F5EA9" w14:textId="057C41F6" w:rsidR="00DA4663" w:rsidRDefault="00000000">
          <w:pPr>
            <w:pStyle w:val="TOC1"/>
            <w:rPr>
              <w:rFonts w:asciiTheme="minorHAnsi" w:hAnsiTheme="minorHAnsi" w:cstheme="minorBidi"/>
              <w:b w:val="0"/>
              <w:bCs w:val="0"/>
              <w:kern w:val="2"/>
              <w:szCs w:val="24"/>
              <w14:ligatures w14:val="standardContextual"/>
            </w:rPr>
          </w:pPr>
          <w:hyperlink w:anchor="_Toc174364346" w:history="1">
            <w:r w:rsidR="00DA4663" w:rsidRPr="00264C77">
              <w:rPr>
                <w:rStyle w:val="Hyperlink"/>
              </w:rPr>
              <w:t>7.0 Sharing Knowledge and Best Practices</w:t>
            </w:r>
            <w:r w:rsidR="00DA4663">
              <w:rPr>
                <w:webHidden/>
              </w:rPr>
              <w:tab/>
            </w:r>
            <w:r w:rsidR="00DA4663">
              <w:rPr>
                <w:webHidden/>
              </w:rPr>
              <w:fldChar w:fldCharType="begin"/>
            </w:r>
            <w:r w:rsidR="00DA4663">
              <w:rPr>
                <w:webHidden/>
              </w:rPr>
              <w:instrText xml:space="preserve"> PAGEREF _Toc174364346 \h </w:instrText>
            </w:r>
            <w:r w:rsidR="00DA4663">
              <w:rPr>
                <w:webHidden/>
              </w:rPr>
            </w:r>
            <w:r w:rsidR="00DA4663">
              <w:rPr>
                <w:webHidden/>
              </w:rPr>
              <w:fldChar w:fldCharType="separate"/>
            </w:r>
            <w:r w:rsidR="00483929">
              <w:rPr>
                <w:webHidden/>
              </w:rPr>
              <w:t>13</w:t>
            </w:r>
            <w:r w:rsidR="00DA4663">
              <w:rPr>
                <w:webHidden/>
              </w:rPr>
              <w:fldChar w:fldCharType="end"/>
            </w:r>
          </w:hyperlink>
        </w:p>
        <w:p w14:paraId="548F35B7" w14:textId="62903854" w:rsidR="00DA4663" w:rsidRDefault="00000000">
          <w:pPr>
            <w:pStyle w:val="TOC2"/>
            <w:tabs>
              <w:tab w:val="right" w:leader="dot" w:pos="9345"/>
            </w:tabs>
            <w:rPr>
              <w:rFonts w:asciiTheme="minorHAnsi" w:hAnsiTheme="minorHAnsi" w:cstheme="minorBidi"/>
              <w:noProof/>
              <w:kern w:val="2"/>
              <w:szCs w:val="24"/>
              <w14:ligatures w14:val="standardContextual"/>
            </w:rPr>
          </w:pPr>
          <w:hyperlink w:anchor="_Toc174364347" w:history="1">
            <w:r w:rsidR="00DA4663" w:rsidRPr="00264C77">
              <w:rPr>
                <w:rStyle w:val="Hyperlink"/>
                <w:noProof/>
              </w:rPr>
              <w:t>7.1 CAN Connect Forums</w:t>
            </w:r>
            <w:r w:rsidR="00DA4663">
              <w:rPr>
                <w:noProof/>
                <w:webHidden/>
              </w:rPr>
              <w:tab/>
            </w:r>
            <w:r w:rsidR="00DA4663">
              <w:rPr>
                <w:noProof/>
                <w:webHidden/>
              </w:rPr>
              <w:fldChar w:fldCharType="begin"/>
            </w:r>
            <w:r w:rsidR="00DA4663">
              <w:rPr>
                <w:noProof/>
                <w:webHidden/>
              </w:rPr>
              <w:instrText xml:space="preserve"> PAGEREF _Toc174364347 \h </w:instrText>
            </w:r>
            <w:r w:rsidR="00DA4663">
              <w:rPr>
                <w:noProof/>
                <w:webHidden/>
              </w:rPr>
            </w:r>
            <w:r w:rsidR="00DA4663">
              <w:rPr>
                <w:noProof/>
                <w:webHidden/>
              </w:rPr>
              <w:fldChar w:fldCharType="separate"/>
            </w:r>
            <w:r w:rsidR="00483929">
              <w:rPr>
                <w:noProof/>
                <w:webHidden/>
              </w:rPr>
              <w:t>13</w:t>
            </w:r>
            <w:r w:rsidR="00DA4663">
              <w:rPr>
                <w:noProof/>
                <w:webHidden/>
              </w:rPr>
              <w:fldChar w:fldCharType="end"/>
            </w:r>
          </w:hyperlink>
        </w:p>
        <w:p w14:paraId="150C806E" w14:textId="5EAE9B2D" w:rsidR="00DA4663" w:rsidRDefault="00000000">
          <w:pPr>
            <w:pStyle w:val="TOC1"/>
            <w:rPr>
              <w:rFonts w:asciiTheme="minorHAnsi" w:hAnsiTheme="minorHAnsi" w:cstheme="minorBidi"/>
              <w:b w:val="0"/>
              <w:bCs w:val="0"/>
              <w:kern w:val="2"/>
              <w:szCs w:val="24"/>
              <w14:ligatures w14:val="standardContextual"/>
            </w:rPr>
          </w:pPr>
          <w:hyperlink w:anchor="_Toc174364348" w:history="1">
            <w:r w:rsidR="00DA4663" w:rsidRPr="00264C77">
              <w:rPr>
                <w:rStyle w:val="Hyperlink"/>
              </w:rPr>
              <w:t>8.0 Building Connections and Coordinating Efforts</w:t>
            </w:r>
            <w:r w:rsidR="00DA4663">
              <w:rPr>
                <w:webHidden/>
              </w:rPr>
              <w:tab/>
            </w:r>
            <w:r w:rsidR="00DA4663">
              <w:rPr>
                <w:webHidden/>
              </w:rPr>
              <w:fldChar w:fldCharType="begin"/>
            </w:r>
            <w:r w:rsidR="00DA4663">
              <w:rPr>
                <w:webHidden/>
              </w:rPr>
              <w:instrText xml:space="preserve"> PAGEREF _Toc174364348 \h </w:instrText>
            </w:r>
            <w:r w:rsidR="00DA4663">
              <w:rPr>
                <w:webHidden/>
              </w:rPr>
            </w:r>
            <w:r w:rsidR="00DA4663">
              <w:rPr>
                <w:webHidden/>
              </w:rPr>
              <w:fldChar w:fldCharType="separate"/>
            </w:r>
            <w:r w:rsidR="00483929">
              <w:rPr>
                <w:webHidden/>
              </w:rPr>
              <w:t>14</w:t>
            </w:r>
            <w:r w:rsidR="00DA4663">
              <w:rPr>
                <w:webHidden/>
              </w:rPr>
              <w:fldChar w:fldCharType="end"/>
            </w:r>
          </w:hyperlink>
        </w:p>
        <w:p w14:paraId="1BA7B25D" w14:textId="424DFFD0" w:rsidR="00DA4663" w:rsidRDefault="00000000">
          <w:pPr>
            <w:pStyle w:val="TOC2"/>
            <w:tabs>
              <w:tab w:val="right" w:leader="dot" w:pos="9345"/>
            </w:tabs>
            <w:rPr>
              <w:rFonts w:asciiTheme="minorHAnsi" w:hAnsiTheme="minorHAnsi" w:cstheme="minorBidi"/>
              <w:noProof/>
              <w:kern w:val="2"/>
              <w:szCs w:val="24"/>
              <w14:ligatures w14:val="standardContextual"/>
            </w:rPr>
          </w:pPr>
          <w:hyperlink w:anchor="_Toc174364349" w:history="1">
            <w:r w:rsidR="00DA4663" w:rsidRPr="00264C77">
              <w:rPr>
                <w:rStyle w:val="Hyperlink"/>
                <w:noProof/>
              </w:rPr>
              <w:t>8.1 CAN Newsletter</w:t>
            </w:r>
            <w:r w:rsidR="00DA4663">
              <w:rPr>
                <w:noProof/>
                <w:webHidden/>
              </w:rPr>
              <w:tab/>
            </w:r>
            <w:r w:rsidR="00DA4663">
              <w:rPr>
                <w:noProof/>
                <w:webHidden/>
              </w:rPr>
              <w:fldChar w:fldCharType="begin"/>
            </w:r>
            <w:r w:rsidR="00DA4663">
              <w:rPr>
                <w:noProof/>
                <w:webHidden/>
              </w:rPr>
              <w:instrText xml:space="preserve"> PAGEREF _Toc174364349 \h </w:instrText>
            </w:r>
            <w:r w:rsidR="00DA4663">
              <w:rPr>
                <w:noProof/>
                <w:webHidden/>
              </w:rPr>
            </w:r>
            <w:r w:rsidR="00DA4663">
              <w:rPr>
                <w:noProof/>
                <w:webHidden/>
              </w:rPr>
              <w:fldChar w:fldCharType="separate"/>
            </w:r>
            <w:r w:rsidR="00483929">
              <w:rPr>
                <w:noProof/>
                <w:webHidden/>
              </w:rPr>
              <w:t>14</w:t>
            </w:r>
            <w:r w:rsidR="00DA4663">
              <w:rPr>
                <w:noProof/>
                <w:webHidden/>
              </w:rPr>
              <w:fldChar w:fldCharType="end"/>
            </w:r>
          </w:hyperlink>
        </w:p>
        <w:p w14:paraId="0B724852" w14:textId="65A66820" w:rsidR="00DA4663" w:rsidRDefault="00000000">
          <w:pPr>
            <w:pStyle w:val="TOC1"/>
            <w:rPr>
              <w:rFonts w:asciiTheme="minorHAnsi" w:hAnsiTheme="minorHAnsi" w:cstheme="minorBidi"/>
              <w:b w:val="0"/>
              <w:bCs w:val="0"/>
              <w:kern w:val="2"/>
              <w:szCs w:val="24"/>
              <w14:ligatures w14:val="standardContextual"/>
            </w:rPr>
          </w:pPr>
          <w:hyperlink w:anchor="_Toc174364350" w:history="1">
            <w:r w:rsidR="00DA4663" w:rsidRPr="00264C77">
              <w:rPr>
                <w:rStyle w:val="Hyperlink"/>
              </w:rPr>
              <w:t>9.0 CAN By the Numbers</w:t>
            </w:r>
            <w:r w:rsidR="00DA4663">
              <w:rPr>
                <w:webHidden/>
              </w:rPr>
              <w:tab/>
            </w:r>
            <w:r w:rsidR="00DA4663">
              <w:rPr>
                <w:webHidden/>
              </w:rPr>
              <w:fldChar w:fldCharType="begin"/>
            </w:r>
            <w:r w:rsidR="00DA4663">
              <w:rPr>
                <w:webHidden/>
              </w:rPr>
              <w:instrText xml:space="preserve"> PAGEREF _Toc174364350 \h </w:instrText>
            </w:r>
            <w:r w:rsidR="00DA4663">
              <w:rPr>
                <w:webHidden/>
              </w:rPr>
            </w:r>
            <w:r w:rsidR="00DA4663">
              <w:rPr>
                <w:webHidden/>
              </w:rPr>
              <w:fldChar w:fldCharType="separate"/>
            </w:r>
            <w:r w:rsidR="00483929">
              <w:rPr>
                <w:webHidden/>
              </w:rPr>
              <w:t>15</w:t>
            </w:r>
            <w:r w:rsidR="00DA4663">
              <w:rPr>
                <w:webHidden/>
              </w:rPr>
              <w:fldChar w:fldCharType="end"/>
            </w:r>
          </w:hyperlink>
        </w:p>
        <w:p w14:paraId="3A4D1D8C" w14:textId="55E1CCF2" w:rsidR="00DA4663" w:rsidRDefault="00000000">
          <w:pPr>
            <w:pStyle w:val="TOC2"/>
            <w:tabs>
              <w:tab w:val="right" w:leader="dot" w:pos="9345"/>
            </w:tabs>
            <w:rPr>
              <w:rFonts w:asciiTheme="minorHAnsi" w:hAnsiTheme="minorHAnsi" w:cstheme="minorBidi"/>
              <w:noProof/>
              <w:kern w:val="2"/>
              <w:szCs w:val="24"/>
              <w14:ligatures w14:val="standardContextual"/>
            </w:rPr>
          </w:pPr>
          <w:hyperlink w:anchor="_Toc174364351" w:history="1">
            <w:r w:rsidR="00DA4663" w:rsidRPr="00264C77">
              <w:rPr>
                <w:rStyle w:val="Hyperlink"/>
                <w:noProof/>
              </w:rPr>
              <w:t>9.1 2023-2024 Highlights</w:t>
            </w:r>
            <w:r w:rsidR="00DA4663">
              <w:rPr>
                <w:noProof/>
                <w:webHidden/>
              </w:rPr>
              <w:tab/>
            </w:r>
            <w:r w:rsidR="00DA4663">
              <w:rPr>
                <w:noProof/>
                <w:webHidden/>
              </w:rPr>
              <w:fldChar w:fldCharType="begin"/>
            </w:r>
            <w:r w:rsidR="00DA4663">
              <w:rPr>
                <w:noProof/>
                <w:webHidden/>
              </w:rPr>
              <w:instrText xml:space="preserve"> PAGEREF _Toc174364351 \h </w:instrText>
            </w:r>
            <w:r w:rsidR="00DA4663">
              <w:rPr>
                <w:noProof/>
                <w:webHidden/>
              </w:rPr>
            </w:r>
            <w:r w:rsidR="00DA4663">
              <w:rPr>
                <w:noProof/>
                <w:webHidden/>
              </w:rPr>
              <w:fldChar w:fldCharType="separate"/>
            </w:r>
            <w:r w:rsidR="00483929">
              <w:rPr>
                <w:noProof/>
                <w:webHidden/>
              </w:rPr>
              <w:t>15</w:t>
            </w:r>
            <w:r w:rsidR="00DA4663">
              <w:rPr>
                <w:noProof/>
                <w:webHidden/>
              </w:rPr>
              <w:fldChar w:fldCharType="end"/>
            </w:r>
          </w:hyperlink>
        </w:p>
        <w:p w14:paraId="3B7360B2" w14:textId="2005C6D1" w:rsidR="00DA4663" w:rsidRDefault="00000000">
          <w:pPr>
            <w:pStyle w:val="TOC2"/>
            <w:tabs>
              <w:tab w:val="right" w:leader="dot" w:pos="9345"/>
            </w:tabs>
            <w:rPr>
              <w:rFonts w:asciiTheme="minorHAnsi" w:hAnsiTheme="minorHAnsi" w:cstheme="minorBidi"/>
              <w:noProof/>
              <w:kern w:val="2"/>
              <w:szCs w:val="24"/>
              <w14:ligatures w14:val="standardContextual"/>
            </w:rPr>
          </w:pPr>
          <w:hyperlink w:anchor="_Toc174364352" w:history="1">
            <w:r w:rsidR="00DA4663" w:rsidRPr="00264C77">
              <w:rPr>
                <w:rStyle w:val="Hyperlink"/>
                <w:noProof/>
              </w:rPr>
              <w:t>9.2 Location</w:t>
            </w:r>
            <w:r w:rsidR="00DA4663">
              <w:rPr>
                <w:noProof/>
                <w:webHidden/>
              </w:rPr>
              <w:tab/>
            </w:r>
            <w:r w:rsidR="00DA4663">
              <w:rPr>
                <w:noProof/>
                <w:webHidden/>
              </w:rPr>
              <w:fldChar w:fldCharType="begin"/>
            </w:r>
            <w:r w:rsidR="00DA4663">
              <w:rPr>
                <w:noProof/>
                <w:webHidden/>
              </w:rPr>
              <w:instrText xml:space="preserve"> PAGEREF _Toc174364352 \h </w:instrText>
            </w:r>
            <w:r w:rsidR="00DA4663">
              <w:rPr>
                <w:noProof/>
                <w:webHidden/>
              </w:rPr>
            </w:r>
            <w:r w:rsidR="00DA4663">
              <w:rPr>
                <w:noProof/>
                <w:webHidden/>
              </w:rPr>
              <w:fldChar w:fldCharType="separate"/>
            </w:r>
            <w:r w:rsidR="00483929">
              <w:rPr>
                <w:noProof/>
                <w:webHidden/>
              </w:rPr>
              <w:t>15</w:t>
            </w:r>
            <w:r w:rsidR="00DA4663">
              <w:rPr>
                <w:noProof/>
                <w:webHidden/>
              </w:rPr>
              <w:fldChar w:fldCharType="end"/>
            </w:r>
          </w:hyperlink>
        </w:p>
        <w:p w14:paraId="54516886" w14:textId="273AA950" w:rsidR="00DA4663" w:rsidRDefault="00000000">
          <w:pPr>
            <w:pStyle w:val="TOC2"/>
            <w:tabs>
              <w:tab w:val="right" w:leader="dot" w:pos="9345"/>
            </w:tabs>
            <w:rPr>
              <w:rFonts w:asciiTheme="minorHAnsi" w:hAnsiTheme="minorHAnsi" w:cstheme="minorBidi"/>
              <w:noProof/>
              <w:kern w:val="2"/>
              <w:szCs w:val="24"/>
              <w14:ligatures w14:val="standardContextual"/>
            </w:rPr>
          </w:pPr>
          <w:hyperlink w:anchor="_Toc174364353" w:history="1">
            <w:r w:rsidR="00DA4663" w:rsidRPr="00264C77">
              <w:rPr>
                <w:rStyle w:val="Hyperlink"/>
                <w:noProof/>
              </w:rPr>
              <w:t>9.3 Collaborator Representation: Top 5 Sectors</w:t>
            </w:r>
            <w:r w:rsidR="00DA4663">
              <w:rPr>
                <w:noProof/>
                <w:webHidden/>
              </w:rPr>
              <w:tab/>
            </w:r>
            <w:r w:rsidR="00DA4663">
              <w:rPr>
                <w:noProof/>
                <w:webHidden/>
              </w:rPr>
              <w:fldChar w:fldCharType="begin"/>
            </w:r>
            <w:r w:rsidR="00DA4663">
              <w:rPr>
                <w:noProof/>
                <w:webHidden/>
              </w:rPr>
              <w:instrText xml:space="preserve"> PAGEREF _Toc174364353 \h </w:instrText>
            </w:r>
            <w:r w:rsidR="00DA4663">
              <w:rPr>
                <w:noProof/>
                <w:webHidden/>
              </w:rPr>
            </w:r>
            <w:r w:rsidR="00DA4663">
              <w:rPr>
                <w:noProof/>
                <w:webHidden/>
              </w:rPr>
              <w:fldChar w:fldCharType="separate"/>
            </w:r>
            <w:r w:rsidR="00483929">
              <w:rPr>
                <w:noProof/>
                <w:webHidden/>
              </w:rPr>
              <w:t>15</w:t>
            </w:r>
            <w:r w:rsidR="00DA4663">
              <w:rPr>
                <w:noProof/>
                <w:webHidden/>
              </w:rPr>
              <w:fldChar w:fldCharType="end"/>
            </w:r>
          </w:hyperlink>
        </w:p>
        <w:p w14:paraId="5223D10B" w14:textId="527A04DF" w:rsidR="00DA4663" w:rsidRDefault="00000000">
          <w:pPr>
            <w:pStyle w:val="TOC1"/>
            <w:rPr>
              <w:rFonts w:asciiTheme="minorHAnsi" w:hAnsiTheme="minorHAnsi" w:cstheme="minorBidi"/>
              <w:b w:val="0"/>
              <w:bCs w:val="0"/>
              <w:kern w:val="2"/>
              <w:szCs w:val="24"/>
              <w14:ligatures w14:val="standardContextual"/>
            </w:rPr>
          </w:pPr>
          <w:hyperlink w:anchor="_Toc174364354" w:history="1">
            <w:r w:rsidR="00DA4663" w:rsidRPr="00264C77">
              <w:rPr>
                <w:rStyle w:val="Hyperlink"/>
              </w:rPr>
              <w:t>10.0 CAN Leadership</w:t>
            </w:r>
            <w:r w:rsidR="00DA4663">
              <w:rPr>
                <w:webHidden/>
              </w:rPr>
              <w:tab/>
            </w:r>
            <w:r w:rsidR="00DA4663">
              <w:rPr>
                <w:webHidden/>
              </w:rPr>
              <w:fldChar w:fldCharType="begin"/>
            </w:r>
            <w:r w:rsidR="00DA4663">
              <w:rPr>
                <w:webHidden/>
              </w:rPr>
              <w:instrText xml:space="preserve"> PAGEREF _Toc174364354 \h </w:instrText>
            </w:r>
            <w:r w:rsidR="00DA4663">
              <w:rPr>
                <w:webHidden/>
              </w:rPr>
            </w:r>
            <w:r w:rsidR="00DA4663">
              <w:rPr>
                <w:webHidden/>
              </w:rPr>
              <w:fldChar w:fldCharType="separate"/>
            </w:r>
            <w:r w:rsidR="00483929">
              <w:rPr>
                <w:webHidden/>
              </w:rPr>
              <w:t>16</w:t>
            </w:r>
            <w:r w:rsidR="00DA4663">
              <w:rPr>
                <w:webHidden/>
              </w:rPr>
              <w:fldChar w:fldCharType="end"/>
            </w:r>
          </w:hyperlink>
        </w:p>
        <w:p w14:paraId="43177035" w14:textId="2A992318" w:rsidR="00DA4663" w:rsidRDefault="00000000">
          <w:pPr>
            <w:pStyle w:val="TOC2"/>
            <w:tabs>
              <w:tab w:val="right" w:leader="dot" w:pos="9345"/>
            </w:tabs>
            <w:rPr>
              <w:rFonts w:asciiTheme="minorHAnsi" w:hAnsiTheme="minorHAnsi" w:cstheme="minorBidi"/>
              <w:noProof/>
              <w:kern w:val="2"/>
              <w:szCs w:val="24"/>
              <w14:ligatures w14:val="standardContextual"/>
            </w:rPr>
          </w:pPr>
          <w:hyperlink w:anchor="_Toc174364355" w:history="1">
            <w:r w:rsidR="00DA4663" w:rsidRPr="00264C77">
              <w:rPr>
                <w:rStyle w:val="Hyperlink"/>
                <w:noProof/>
              </w:rPr>
              <w:t>10.1 CAN National Office</w:t>
            </w:r>
            <w:r w:rsidR="00DA4663">
              <w:rPr>
                <w:noProof/>
                <w:webHidden/>
              </w:rPr>
              <w:tab/>
            </w:r>
            <w:r w:rsidR="00DA4663">
              <w:rPr>
                <w:noProof/>
                <w:webHidden/>
              </w:rPr>
              <w:fldChar w:fldCharType="begin"/>
            </w:r>
            <w:r w:rsidR="00DA4663">
              <w:rPr>
                <w:noProof/>
                <w:webHidden/>
              </w:rPr>
              <w:instrText xml:space="preserve"> PAGEREF _Toc174364355 \h </w:instrText>
            </w:r>
            <w:r w:rsidR="00DA4663">
              <w:rPr>
                <w:noProof/>
                <w:webHidden/>
              </w:rPr>
            </w:r>
            <w:r w:rsidR="00DA4663">
              <w:rPr>
                <w:noProof/>
                <w:webHidden/>
              </w:rPr>
              <w:fldChar w:fldCharType="separate"/>
            </w:r>
            <w:r w:rsidR="00483929">
              <w:rPr>
                <w:noProof/>
                <w:webHidden/>
              </w:rPr>
              <w:t>16</w:t>
            </w:r>
            <w:r w:rsidR="00DA4663">
              <w:rPr>
                <w:noProof/>
                <w:webHidden/>
              </w:rPr>
              <w:fldChar w:fldCharType="end"/>
            </w:r>
          </w:hyperlink>
        </w:p>
        <w:p w14:paraId="75387997" w14:textId="7DFBB18D" w:rsidR="00DA4663" w:rsidRDefault="00000000">
          <w:pPr>
            <w:pStyle w:val="TOC2"/>
            <w:tabs>
              <w:tab w:val="right" w:leader="dot" w:pos="9345"/>
            </w:tabs>
            <w:rPr>
              <w:rFonts w:asciiTheme="minorHAnsi" w:hAnsiTheme="minorHAnsi" w:cstheme="minorBidi"/>
              <w:noProof/>
              <w:kern w:val="2"/>
              <w:szCs w:val="24"/>
              <w14:ligatures w14:val="standardContextual"/>
            </w:rPr>
          </w:pPr>
          <w:hyperlink w:anchor="_Toc174364356" w:history="1">
            <w:r w:rsidR="00DA4663" w:rsidRPr="00264C77">
              <w:rPr>
                <w:rStyle w:val="Hyperlink"/>
                <w:noProof/>
              </w:rPr>
              <w:t>10.2 CAN Collaborators</w:t>
            </w:r>
            <w:r w:rsidR="00DA4663">
              <w:rPr>
                <w:noProof/>
                <w:webHidden/>
              </w:rPr>
              <w:tab/>
            </w:r>
            <w:r w:rsidR="00DA4663">
              <w:rPr>
                <w:noProof/>
                <w:webHidden/>
              </w:rPr>
              <w:fldChar w:fldCharType="begin"/>
            </w:r>
            <w:r w:rsidR="00DA4663">
              <w:rPr>
                <w:noProof/>
                <w:webHidden/>
              </w:rPr>
              <w:instrText xml:space="preserve"> PAGEREF _Toc174364356 \h </w:instrText>
            </w:r>
            <w:r w:rsidR="00DA4663">
              <w:rPr>
                <w:noProof/>
                <w:webHidden/>
              </w:rPr>
            </w:r>
            <w:r w:rsidR="00DA4663">
              <w:rPr>
                <w:noProof/>
                <w:webHidden/>
              </w:rPr>
              <w:fldChar w:fldCharType="separate"/>
            </w:r>
            <w:r w:rsidR="00483929">
              <w:rPr>
                <w:noProof/>
                <w:webHidden/>
              </w:rPr>
              <w:t>16</w:t>
            </w:r>
            <w:r w:rsidR="00DA4663">
              <w:rPr>
                <w:noProof/>
                <w:webHidden/>
              </w:rPr>
              <w:fldChar w:fldCharType="end"/>
            </w:r>
          </w:hyperlink>
        </w:p>
        <w:p w14:paraId="1CC5525B" w14:textId="129D9BFB" w:rsidR="001455DF" w:rsidRDefault="00066478">
          <w:r>
            <w:rPr>
              <w:rFonts w:eastAsiaTheme="minorEastAsia" w:cs="Times New Roman"/>
              <w:b/>
              <w:bCs/>
              <w:noProof/>
              <w:lang w:val="en-US"/>
            </w:rPr>
            <w:fldChar w:fldCharType="end"/>
          </w:r>
        </w:p>
      </w:sdtContent>
    </w:sdt>
    <w:p w14:paraId="0AEAC7F2" w14:textId="6F2367E7" w:rsidR="007B7AFD" w:rsidRDefault="007B7AFD" w:rsidP="002916B6">
      <w:pPr>
        <w:pStyle w:val="Heading1"/>
      </w:pPr>
      <w:bookmarkStart w:id="1" w:name="_Toc166747254"/>
      <w:bookmarkStart w:id="2" w:name="_Toc174364327"/>
      <w:r w:rsidRPr="007B7AFD">
        <w:lastRenderedPageBreak/>
        <w:t>Acknowledgments</w:t>
      </w:r>
      <w:bookmarkEnd w:id="0"/>
      <w:bookmarkEnd w:id="1"/>
      <w:bookmarkEnd w:id="2"/>
    </w:p>
    <w:p w14:paraId="2DEA4243" w14:textId="0519D77E" w:rsidR="007F7EE9" w:rsidRDefault="009B54FB" w:rsidP="002916B6">
      <w:r>
        <w:t xml:space="preserve">We acknowledge and respect the Algonquin Anishinaabeg people within </w:t>
      </w:r>
      <w:proofErr w:type="gramStart"/>
      <w:r>
        <w:t>whose</w:t>
      </w:r>
      <w:proofErr w:type="gramEnd"/>
      <w:r>
        <w:t xml:space="preserve"> unceded, </w:t>
      </w:r>
      <w:proofErr w:type="spellStart"/>
      <w:r>
        <w:t>unsurrendered</w:t>
      </w:r>
      <w:proofErr w:type="spellEnd"/>
      <w:r>
        <w:t xml:space="preserve"> territory the CAN National Office and Carleton University campus </w:t>
      </w:r>
      <w:r w:rsidR="003754CB">
        <w:t xml:space="preserve">are </w:t>
      </w:r>
      <w:r>
        <w:t>located.</w:t>
      </w:r>
    </w:p>
    <w:p w14:paraId="7E5B093A" w14:textId="0F0431C6" w:rsidR="00434438" w:rsidRDefault="00434438" w:rsidP="00CB70AF">
      <w:pPr>
        <w:spacing w:before="240"/>
      </w:pPr>
      <w:r>
        <w:t>This acknowledgement is important to us. It is a reminder of the significance of this location, and it is our pledge for reconciliation with Indigenous peoples.</w:t>
      </w:r>
    </w:p>
    <w:p w14:paraId="4CC812A1" w14:textId="77777777" w:rsidR="00752E1B" w:rsidRDefault="00752E1B">
      <w:pPr>
        <w:rPr>
          <w:rFonts w:eastAsia="Helvetica Neue"/>
          <w:b/>
          <w:color w:val="C00000"/>
          <w:sz w:val="32"/>
          <w:szCs w:val="32"/>
        </w:rPr>
      </w:pPr>
      <w:bookmarkStart w:id="3" w:name="_Toc166747255"/>
      <w:r>
        <w:br w:type="page"/>
      </w:r>
    </w:p>
    <w:p w14:paraId="5D308A72" w14:textId="6E79ABFE" w:rsidR="0097314F" w:rsidRDefault="006C7F7F" w:rsidP="002916B6">
      <w:pPr>
        <w:pStyle w:val="Heading1"/>
      </w:pPr>
      <w:bookmarkStart w:id="4" w:name="_Toc174364328"/>
      <w:r>
        <w:lastRenderedPageBreak/>
        <w:t xml:space="preserve">1.0 </w:t>
      </w:r>
      <w:r w:rsidR="0097314F">
        <w:t>Message from the Chair of the CAN Governing Council</w:t>
      </w:r>
      <w:bookmarkEnd w:id="3"/>
      <w:bookmarkEnd w:id="4"/>
    </w:p>
    <w:p w14:paraId="5D941A9A" w14:textId="77777777" w:rsidR="0097314F" w:rsidRDefault="0097314F" w:rsidP="002916B6">
      <w:pPr>
        <w:spacing w:line="240" w:lineRule="auto"/>
      </w:pPr>
      <w:r w:rsidRPr="002916B6">
        <w:t>Dear Collaborators, Members and Allies of CAN,</w:t>
      </w:r>
    </w:p>
    <w:p w14:paraId="15CD767E" w14:textId="4E918A3C" w:rsidR="0097314F" w:rsidRPr="00AA100C" w:rsidRDefault="0097314F" w:rsidP="00CB70AF">
      <w:pPr>
        <w:spacing w:before="240" w:line="240" w:lineRule="auto"/>
      </w:pPr>
      <w:r w:rsidRPr="002916B6">
        <w:t>Beginning in 2019 as an idea among a group of</w:t>
      </w:r>
      <w:r w:rsidRPr="00AA100C">
        <w:t xml:space="preserve"> dedicated accessibility champions and advocates at Carleton University, the Canadian Accessibility Network (CAN) has grown into an impressive national network of more than 1</w:t>
      </w:r>
      <w:r w:rsidR="00726C3B">
        <w:t>0</w:t>
      </w:r>
      <w:r w:rsidRPr="00AA100C">
        <w:t xml:space="preserve">7 collaborator organizations and over </w:t>
      </w:r>
      <w:r w:rsidR="00D736AC">
        <w:t>214</w:t>
      </w:r>
      <w:r w:rsidRPr="00AA100C">
        <w:t xml:space="preserve"> individuals. The past year has marked a significant chapter in our growth, with approximately 35% of our current membership joining between May 2023 and May 2024.</w:t>
      </w:r>
    </w:p>
    <w:p w14:paraId="7D1A7B8F" w14:textId="4B6CA502" w:rsidR="0097314F" w:rsidRPr="00AA100C" w:rsidRDefault="0097314F" w:rsidP="00CB70AF">
      <w:pPr>
        <w:spacing w:before="240" w:line="240" w:lineRule="auto"/>
      </w:pPr>
      <w:r w:rsidRPr="00AA100C">
        <w:t>Our Network continues to benefit from having a diverse membership from not-for-profits, service providers, educational institutions, government organizations, crown corporations and other sectors representing eight provinces and one territory. Central to this membership is the invaluable inclusion of accessibility experts, passionate stakeholders, advocates and people with lived experience of disability.</w:t>
      </w:r>
    </w:p>
    <w:p w14:paraId="1C8849AE" w14:textId="77777777" w:rsidR="0097314F" w:rsidRPr="00AA100C" w:rsidRDefault="0097314F" w:rsidP="00CB70AF">
      <w:pPr>
        <w:spacing w:before="240" w:line="240" w:lineRule="auto"/>
      </w:pPr>
      <w:r w:rsidRPr="00AA100C">
        <w:t>Over the past year, we have implemented changes to encourage more engagement in our Communities of Practice and offer a more flexible and inclusive structure that focuses on partnership building and knowledge mobilization. This structure is crucial as it enables us to pinpoint and seize opportunities for collective action.</w:t>
      </w:r>
    </w:p>
    <w:p w14:paraId="35FA6B70" w14:textId="77777777" w:rsidR="0097314F" w:rsidRPr="00AA100C" w:rsidRDefault="0097314F" w:rsidP="00CB70AF">
      <w:pPr>
        <w:spacing w:before="240" w:line="240" w:lineRule="auto"/>
      </w:pPr>
      <w:r w:rsidRPr="00AA100C">
        <w:t>I am pleased to report that CAN has successfully completed multiple projects this year, initiated eight new projects and made substantial progress toward achieving its strategic goals. These accomplishments mark significant milestones for our network and demonstrate the dedication and enthusiasm of our community. This is a pivotal moment for CAN as we continue to solidify our presence in Canada as a proactive and action-oriented community committed to advancing accessibility.</w:t>
      </w:r>
    </w:p>
    <w:p w14:paraId="70C7BE25" w14:textId="77777777" w:rsidR="0097314F" w:rsidRPr="00AA100C" w:rsidRDefault="0097314F" w:rsidP="00CB70AF">
      <w:pPr>
        <w:spacing w:before="240" w:line="240" w:lineRule="auto"/>
      </w:pPr>
      <w:r w:rsidRPr="00AA100C">
        <w:t>I would like to extend my heartfelt thanks to all participants in the CAN Governing Council, Advisory Council, Communities of Practice and our various working groups. Your expertise and diverse experiences are invaluable to our progress. I also appreciate the support from the CAN National Office Team at the Accessibility Institute at Carleton University.</w:t>
      </w:r>
    </w:p>
    <w:p w14:paraId="7764BB46" w14:textId="77777777" w:rsidR="0097314F" w:rsidRPr="00AA100C" w:rsidRDefault="0097314F" w:rsidP="00CB70AF">
      <w:pPr>
        <w:spacing w:before="240" w:line="240" w:lineRule="auto"/>
      </w:pPr>
      <w:r w:rsidRPr="00AA100C">
        <w:t>As we look toward the next year, I remain optimistic about building on our current momentum to further drive change and champion a more accessible and inclusive society.</w:t>
      </w:r>
    </w:p>
    <w:p w14:paraId="7917D02D" w14:textId="77777777" w:rsidR="005A2B68" w:rsidRDefault="005A2B68" w:rsidP="005A2B68">
      <w:pPr>
        <w:spacing w:before="240" w:line="240" w:lineRule="auto"/>
      </w:pPr>
    </w:p>
    <w:p w14:paraId="2AFBD60C" w14:textId="343890CD" w:rsidR="0097314F" w:rsidRPr="00AA100C" w:rsidRDefault="0097314F" w:rsidP="005A2B68">
      <w:pPr>
        <w:spacing w:before="240" w:line="240" w:lineRule="auto"/>
      </w:pPr>
      <w:r w:rsidRPr="00AA100C">
        <w:t>Suzanne Blanchard</w:t>
      </w:r>
    </w:p>
    <w:p w14:paraId="1A4F47A7" w14:textId="313C3B88" w:rsidR="0097314F" w:rsidRPr="00AA100C" w:rsidRDefault="0097314F" w:rsidP="002916B6">
      <w:pPr>
        <w:spacing w:line="240" w:lineRule="auto"/>
      </w:pPr>
      <w:r w:rsidRPr="00AA100C">
        <w:t>Chair, CAN Governing Council</w:t>
      </w:r>
    </w:p>
    <w:p w14:paraId="6E7C9B78" w14:textId="54CA06CB" w:rsidR="0097314F" w:rsidRDefault="0097314F" w:rsidP="002916B6">
      <w:pPr>
        <w:spacing w:line="240" w:lineRule="auto"/>
      </w:pPr>
      <w:r w:rsidRPr="00AA100C">
        <w:t>Vice-President (Students and Enrolment), Carleton University</w:t>
      </w:r>
    </w:p>
    <w:p w14:paraId="399BADA8" w14:textId="3F7CD40E" w:rsidR="00691FDF" w:rsidRDefault="00691FDF" w:rsidP="002916B6">
      <w:pPr>
        <w:spacing w:line="240" w:lineRule="auto"/>
      </w:pPr>
      <w:r>
        <w:br w:type="page"/>
      </w:r>
    </w:p>
    <w:p w14:paraId="32DFF6A0" w14:textId="05AA9E75" w:rsidR="00691FDF" w:rsidRDefault="006C7F7F" w:rsidP="00691FDF">
      <w:pPr>
        <w:pStyle w:val="Heading1"/>
      </w:pPr>
      <w:bookmarkStart w:id="5" w:name="_Toc174364329"/>
      <w:r>
        <w:lastRenderedPageBreak/>
        <w:t xml:space="preserve">2.0 </w:t>
      </w:r>
      <w:r w:rsidR="00691FDF">
        <w:t>Message from the Chair of the CAN Advisory Council</w:t>
      </w:r>
      <w:bookmarkEnd w:id="5"/>
    </w:p>
    <w:p w14:paraId="6344169A" w14:textId="77777777" w:rsidR="006C7F7F" w:rsidRDefault="006C7F7F" w:rsidP="006C7F7F">
      <w:r>
        <w:t xml:space="preserve">As the Chair of the Advisory Council, I am thrilled to be a part of CAN, a network that truly believes we are stronger together and </w:t>
      </w:r>
      <w:proofErr w:type="gramStart"/>
      <w:r>
        <w:t>is able to</w:t>
      </w:r>
      <w:proofErr w:type="gramEnd"/>
      <w:r>
        <w:t xml:space="preserve"> build collaboration across boundaries. I am filled with gratitude when I see the expertise, the desire for lasting change, the participation, the authenticity and the diversity of views during our meetings.</w:t>
      </w:r>
    </w:p>
    <w:p w14:paraId="7099D052" w14:textId="47EF41DB" w:rsidR="006C7F7F" w:rsidRDefault="006C7F7F" w:rsidP="005A2B68">
      <w:pPr>
        <w:spacing w:before="240"/>
      </w:pPr>
      <w:r>
        <w:t xml:space="preserve">The Network has expanded significantly over the past year, bringing more viewpoints to the table. As of April 2024, CAN has attracted 107 Collaborator Organizations and over </w:t>
      </w:r>
      <w:r w:rsidR="00D736AC">
        <w:t>214</w:t>
      </w:r>
      <w:r>
        <w:t xml:space="preserve"> individuals from public, private, non-profit, government, and academic sectors from coast to coast to coast. Each CAN Collaborator brings a wealth of knowledge and experience about different aspects of accessibility to the virtual table. The Network provides an opportunity for us to learn from each other, finding our commonalities and working towards action-oriented priorities.</w:t>
      </w:r>
    </w:p>
    <w:p w14:paraId="57D261F5" w14:textId="77777777" w:rsidR="006C7F7F" w:rsidRDefault="006C7F7F" w:rsidP="005A2B68">
      <w:pPr>
        <w:spacing w:before="240"/>
      </w:pPr>
      <w:r>
        <w:t>We continue to listen to and seek your feedback. we have adapted our structures and practices to better meet the needs of the Network and foster deeper involvement among our members.  Moving forward, let’s all build on the success and spread the word about CAN, its vision, mission and objectives, and invite others to participate and join forces with current CAN Collaborators who are already making great strides towards a more accessible and inclusive society and economy in Canada.</w:t>
      </w:r>
    </w:p>
    <w:p w14:paraId="7B655421" w14:textId="77777777" w:rsidR="006C7F7F" w:rsidRDefault="006C7F7F" w:rsidP="005A2B68">
      <w:pPr>
        <w:spacing w:before="240"/>
      </w:pPr>
      <w:r>
        <w:t>This past year, I have been delighted to experience all the new ways CAN Members have been sharing knowledge and making connections. Our events, CAN Connect Forums, have provided an excellent opportunity for CAN Members to learn from each other’s experiences and expertise and discus a great variety of topics related to accessibility. These events, such as the Accessible Transportation in Canada or the Empowering Journeys: Embracing Accessibility for Collective Success, brought together hundreds of attendees and helped promote the Network across Canada.</w:t>
      </w:r>
    </w:p>
    <w:p w14:paraId="78C75F95" w14:textId="77777777" w:rsidR="006C7F7F" w:rsidRDefault="006C7F7F" w:rsidP="005A2B68">
      <w:pPr>
        <w:spacing w:before="240"/>
      </w:pPr>
      <w:r>
        <w:t>We can all be proud of the Network’s growth and the work we have done together this year. In the time to come, we will continue to reflect and take action to make a difference and accelerate the pace of changes in policies, employment, education &amp; training, and research, design &amp; innovation towards universal accessibility for all Canadians.</w:t>
      </w:r>
    </w:p>
    <w:p w14:paraId="13AAC1C1" w14:textId="77777777" w:rsidR="006C7F7F" w:rsidRPr="00617622" w:rsidRDefault="006C7F7F" w:rsidP="006C7F7F">
      <w:pPr>
        <w:rPr>
          <w:sz w:val="22"/>
          <w:szCs w:val="20"/>
        </w:rPr>
      </w:pPr>
    </w:p>
    <w:p w14:paraId="2A281EF9" w14:textId="77777777" w:rsidR="006C7F7F" w:rsidRPr="00617622" w:rsidRDefault="006C7F7F" w:rsidP="006C7F7F">
      <w:pPr>
        <w:rPr>
          <w:sz w:val="22"/>
          <w:szCs w:val="20"/>
        </w:rPr>
      </w:pPr>
    </w:p>
    <w:p w14:paraId="603907C1" w14:textId="77777777" w:rsidR="006C7F7F" w:rsidRDefault="006C7F7F" w:rsidP="006C7F7F">
      <w:r>
        <w:t xml:space="preserve">Tony </w:t>
      </w:r>
      <w:proofErr w:type="spellStart"/>
      <w:r>
        <w:t>Labillois</w:t>
      </w:r>
      <w:proofErr w:type="spellEnd"/>
    </w:p>
    <w:p w14:paraId="06EB5407" w14:textId="77777777" w:rsidR="006C7F7F" w:rsidRDefault="006C7F7F" w:rsidP="006C7F7F">
      <w:r>
        <w:t>Chair, CAN Advisory Council</w:t>
      </w:r>
    </w:p>
    <w:p w14:paraId="6523FD3E" w14:textId="0D034D03" w:rsidR="00D14B11" w:rsidRDefault="006C7F7F" w:rsidP="006C7F7F">
      <w:r>
        <w:t>Director General, Justice, Diversity and Population Statistics Branch, Statistics Canada</w:t>
      </w:r>
    </w:p>
    <w:p w14:paraId="07FFB0DC" w14:textId="7A6381D0" w:rsidR="00BA1029" w:rsidRDefault="006C7F7F" w:rsidP="00BA1029">
      <w:pPr>
        <w:pStyle w:val="Heading1"/>
      </w:pPr>
      <w:bookmarkStart w:id="6" w:name="_Toc166747257"/>
      <w:bookmarkStart w:id="7" w:name="_Toc174364330"/>
      <w:r>
        <w:lastRenderedPageBreak/>
        <w:t xml:space="preserve">3.0 </w:t>
      </w:r>
      <w:r w:rsidR="00BA1029">
        <w:t>About CAN</w:t>
      </w:r>
      <w:bookmarkEnd w:id="6"/>
      <w:bookmarkEnd w:id="7"/>
    </w:p>
    <w:p w14:paraId="1370D531" w14:textId="6EC27816" w:rsidR="00BA1029" w:rsidRDefault="003307FF" w:rsidP="00C55DFF">
      <w:pPr>
        <w:pStyle w:val="Heading2"/>
      </w:pPr>
      <w:bookmarkStart w:id="8" w:name="_Toc166747258"/>
      <w:bookmarkStart w:id="9" w:name="_Toc174364331"/>
      <w:r>
        <w:t xml:space="preserve">3.1 </w:t>
      </w:r>
      <w:r w:rsidR="00A92F40" w:rsidRPr="00A92F40">
        <w:t>CAN’s Vision</w:t>
      </w:r>
      <w:bookmarkEnd w:id="8"/>
      <w:bookmarkEnd w:id="9"/>
    </w:p>
    <w:p w14:paraId="26ECA8BC" w14:textId="394030D5" w:rsidR="00A92F40" w:rsidRDefault="006D2BCA" w:rsidP="00A92F40">
      <w:r>
        <w:t>CAN aims to</w:t>
      </w:r>
      <w:r w:rsidR="00A92F40">
        <w:t xml:space="preserve"> be Canada’s cross-sectoral</w:t>
      </w:r>
      <w:r w:rsidR="009D3391">
        <w:t xml:space="preserve">, </w:t>
      </w:r>
      <w:r w:rsidR="009D3391" w:rsidRPr="009D3391">
        <w:t>national platform to empower persons with disabilities</w:t>
      </w:r>
      <w:r w:rsidR="00086C66">
        <w:t>;</w:t>
      </w:r>
      <w:r w:rsidR="00A138A5">
        <w:t xml:space="preserve"> to</w:t>
      </w:r>
      <w:r w:rsidR="009D3391" w:rsidRPr="009D3391">
        <w:t xml:space="preserve"> improv</w:t>
      </w:r>
      <w:r w:rsidR="00A138A5">
        <w:t>e</w:t>
      </w:r>
      <w:r w:rsidR="009D3391" w:rsidRPr="009D3391">
        <w:t xml:space="preserve"> socio-economic and health outcomes</w:t>
      </w:r>
      <w:r w:rsidR="00086C66">
        <w:t>;</w:t>
      </w:r>
      <w:r w:rsidR="009D3391" w:rsidRPr="009D3391">
        <w:t xml:space="preserve"> and </w:t>
      </w:r>
      <w:r w:rsidR="00A138A5">
        <w:t xml:space="preserve">to </w:t>
      </w:r>
      <w:r w:rsidR="009D3391" w:rsidRPr="009D3391">
        <w:t>chang</w:t>
      </w:r>
      <w:r w:rsidR="00A138A5">
        <w:t>e</w:t>
      </w:r>
      <w:r w:rsidR="009D3391" w:rsidRPr="009D3391">
        <w:t xml:space="preserve"> mindsets and behaviours for a more accessible and inclusive Canada.</w:t>
      </w:r>
    </w:p>
    <w:p w14:paraId="23C9B4F8" w14:textId="20484798" w:rsidR="009D3391" w:rsidRDefault="003307FF" w:rsidP="00C55DFF">
      <w:pPr>
        <w:pStyle w:val="Heading2"/>
      </w:pPr>
      <w:bookmarkStart w:id="10" w:name="_Toc166747259"/>
      <w:bookmarkStart w:id="11" w:name="_Toc174364332"/>
      <w:r>
        <w:t xml:space="preserve">3.2 </w:t>
      </w:r>
      <w:r w:rsidR="009D3391">
        <w:t>CAN’s Mission</w:t>
      </w:r>
      <w:bookmarkEnd w:id="10"/>
      <w:bookmarkEnd w:id="11"/>
    </w:p>
    <w:p w14:paraId="14ED6E38" w14:textId="77777777" w:rsidR="00F15D18" w:rsidRDefault="00F15D18" w:rsidP="00283C2A">
      <w:pPr>
        <w:spacing w:after="120"/>
        <w:contextualSpacing/>
      </w:pPr>
      <w:r>
        <w:t>The mission of the Canadian Accessibility Network is to:</w:t>
      </w:r>
    </w:p>
    <w:p w14:paraId="4A91F3FE" w14:textId="77777777" w:rsidR="00F15D18" w:rsidRDefault="00F15D18" w:rsidP="00CB70AF">
      <w:pPr>
        <w:pStyle w:val="ListParagraph"/>
        <w:numPr>
          <w:ilvl w:val="0"/>
          <w:numId w:val="14"/>
        </w:numPr>
        <w:spacing w:after="120"/>
        <w:contextualSpacing w:val="0"/>
      </w:pPr>
      <w:r>
        <w:t xml:space="preserve">Advance accessibility for persons with disabilities through research, design, technology and innovation; education and training; policy; employment; and community </w:t>
      </w:r>
      <w:proofErr w:type="gramStart"/>
      <w:r>
        <w:t>engagement;</w:t>
      </w:r>
      <w:proofErr w:type="gramEnd"/>
    </w:p>
    <w:p w14:paraId="28297FF9" w14:textId="77777777" w:rsidR="00F15D18" w:rsidRDefault="00F15D18" w:rsidP="00CB70AF">
      <w:pPr>
        <w:pStyle w:val="ListParagraph"/>
        <w:numPr>
          <w:ilvl w:val="0"/>
          <w:numId w:val="14"/>
        </w:numPr>
        <w:spacing w:after="120"/>
        <w:contextualSpacing w:val="0"/>
      </w:pPr>
      <w:r>
        <w:t>Mobilize strategic partnerships among individuals and institutions dedicated to advancing accessibility to encourage innovative and action-oriented leadership; and</w:t>
      </w:r>
    </w:p>
    <w:p w14:paraId="48CD852E" w14:textId="480CA52D" w:rsidR="009D3391" w:rsidRDefault="00F15D18" w:rsidP="00CB70AF">
      <w:pPr>
        <w:pStyle w:val="ListParagraph"/>
        <w:numPr>
          <w:ilvl w:val="0"/>
          <w:numId w:val="14"/>
        </w:numPr>
        <w:spacing w:after="120"/>
        <w:contextualSpacing w:val="0"/>
      </w:pPr>
      <w:r>
        <w:t>Leverage Canada’s accessibility assets across sectors and disciplines to encourage system-level changes and cultural shifts in equity, mindsets and behaviours regarding persons with disabilities.</w:t>
      </w:r>
    </w:p>
    <w:p w14:paraId="57B4D302" w14:textId="36E3E50A" w:rsidR="00F15D18" w:rsidRDefault="003307FF" w:rsidP="00C55DFF">
      <w:pPr>
        <w:pStyle w:val="Heading2"/>
      </w:pPr>
      <w:bookmarkStart w:id="12" w:name="_Toc166747260"/>
      <w:bookmarkStart w:id="13" w:name="_Toc174364333"/>
      <w:r>
        <w:t xml:space="preserve">3.3 </w:t>
      </w:r>
      <w:r w:rsidR="00F15D18">
        <w:t>Cross-Sectoral Value Proposition</w:t>
      </w:r>
      <w:bookmarkEnd w:id="12"/>
      <w:bookmarkEnd w:id="13"/>
    </w:p>
    <w:p w14:paraId="6F112CC6" w14:textId="6EC82386" w:rsidR="00FF0707" w:rsidRDefault="00FF0707" w:rsidP="00283C2A">
      <w:pPr>
        <w:spacing w:after="120"/>
        <w:contextualSpacing/>
      </w:pPr>
      <w:r>
        <w:t>The creation of the Canadian Accessibility Network (CAN) provides an unparalleled opportunity for academic institutions, non-profit organizations, governments and businesses to combine and leverage their respective assets to advance accessibility and bring about timely, real and lasting change for persons with disabilities. By joining efforts in a sustained way, these partners can:</w:t>
      </w:r>
    </w:p>
    <w:p w14:paraId="72C2A08D" w14:textId="77777777" w:rsidR="00FF0707" w:rsidRDefault="00FF0707" w:rsidP="00283C2A">
      <w:pPr>
        <w:pStyle w:val="ListParagraph"/>
        <w:numPr>
          <w:ilvl w:val="0"/>
          <w:numId w:val="15"/>
        </w:numPr>
        <w:spacing w:after="120"/>
        <w:contextualSpacing w:val="0"/>
      </w:pPr>
      <w:r>
        <w:t xml:space="preserve">Learn continuously from one another to enhance the quality, availability and accessibility of their respective facilities, programs and services and the support they offer to persons with </w:t>
      </w:r>
      <w:proofErr w:type="gramStart"/>
      <w:r>
        <w:t>disabilities;</w:t>
      </w:r>
      <w:proofErr w:type="gramEnd"/>
    </w:p>
    <w:p w14:paraId="0536A4B3" w14:textId="77777777" w:rsidR="00FF0707" w:rsidRDefault="00FF0707" w:rsidP="00283C2A">
      <w:pPr>
        <w:pStyle w:val="ListParagraph"/>
        <w:numPr>
          <w:ilvl w:val="0"/>
          <w:numId w:val="15"/>
        </w:numPr>
        <w:spacing w:after="120"/>
        <w:contextualSpacing w:val="0"/>
      </w:pPr>
      <w:r>
        <w:t xml:space="preserve">Provide a more comprehensive and integrated evidence base for public policy development, program decision-making and advocacy regarding </w:t>
      </w:r>
      <w:proofErr w:type="gramStart"/>
      <w:r>
        <w:t>accessibility;</w:t>
      </w:r>
      <w:proofErr w:type="gramEnd"/>
    </w:p>
    <w:p w14:paraId="7B779C3A" w14:textId="77777777" w:rsidR="00FF0707" w:rsidRDefault="00FF0707" w:rsidP="00283C2A">
      <w:pPr>
        <w:pStyle w:val="ListParagraph"/>
        <w:numPr>
          <w:ilvl w:val="0"/>
          <w:numId w:val="15"/>
        </w:numPr>
        <w:spacing w:after="120"/>
        <w:contextualSpacing w:val="0"/>
      </w:pPr>
      <w:r>
        <w:t>Create a more complementary and integrated inventory of offerings for education, training, employment, engagement and inclusion of persons with disabilities; and</w:t>
      </w:r>
    </w:p>
    <w:p w14:paraId="15D076D9" w14:textId="57693DE0" w:rsidR="00F15D18" w:rsidRPr="00F15D18" w:rsidRDefault="00FF0707" w:rsidP="00283C2A">
      <w:pPr>
        <w:pStyle w:val="ListParagraph"/>
        <w:numPr>
          <w:ilvl w:val="0"/>
          <w:numId w:val="15"/>
        </w:numPr>
        <w:spacing w:after="120"/>
        <w:contextualSpacing w:val="0"/>
      </w:pPr>
      <w:r>
        <w:t>Reinforce each other’s commitments to raise public awareness about accessibility and promote efforts to optimize the contributions of persons with disabilities.</w:t>
      </w:r>
    </w:p>
    <w:p w14:paraId="4E9BC96F" w14:textId="3AC18D49" w:rsidR="00FF0707" w:rsidRDefault="003307FF" w:rsidP="00C55DFF">
      <w:pPr>
        <w:pStyle w:val="Heading2"/>
      </w:pPr>
      <w:bookmarkStart w:id="14" w:name="_Toc166747261"/>
      <w:bookmarkStart w:id="15" w:name="_Toc174364334"/>
      <w:r>
        <w:lastRenderedPageBreak/>
        <w:t xml:space="preserve">3.4 </w:t>
      </w:r>
      <w:r w:rsidR="00FF0707">
        <w:t>Guiding Principles</w:t>
      </w:r>
      <w:bookmarkEnd w:id="14"/>
      <w:bookmarkEnd w:id="15"/>
    </w:p>
    <w:p w14:paraId="50708C8D" w14:textId="508E4DA1" w:rsidR="001319BE" w:rsidRDefault="001319BE" w:rsidP="00C4019E">
      <w:pPr>
        <w:pStyle w:val="ListParagraph"/>
        <w:numPr>
          <w:ilvl w:val="0"/>
          <w:numId w:val="16"/>
        </w:numPr>
        <w:spacing w:after="120"/>
        <w:contextualSpacing w:val="0"/>
      </w:pPr>
      <w:r>
        <w:t>Accessibility – The Network will facilitate equitable and timely access for individuals and organizations to the knowledge, programs, services and community engagement efforts of the Network.</w:t>
      </w:r>
    </w:p>
    <w:p w14:paraId="08CCE740" w14:textId="0F07AE70" w:rsidR="001319BE" w:rsidRDefault="001319BE" w:rsidP="00C4019E">
      <w:pPr>
        <w:pStyle w:val="ListParagraph"/>
        <w:numPr>
          <w:ilvl w:val="0"/>
          <w:numId w:val="16"/>
        </w:numPr>
        <w:spacing w:after="120"/>
        <w:contextualSpacing w:val="0"/>
      </w:pPr>
      <w:r>
        <w:t>Inclusion – The Network will embody “nothing about us, without us” by promoting inclusiveness and equity in determining its strategic directions, in its day-to-day operations and in the engagement of partners and stakeholders.</w:t>
      </w:r>
    </w:p>
    <w:p w14:paraId="37D0368D" w14:textId="224CF21E" w:rsidR="001319BE" w:rsidRDefault="001319BE" w:rsidP="00C4019E">
      <w:pPr>
        <w:pStyle w:val="ListParagraph"/>
        <w:numPr>
          <w:ilvl w:val="0"/>
          <w:numId w:val="16"/>
        </w:numPr>
        <w:spacing w:after="120"/>
        <w:contextualSpacing w:val="0"/>
      </w:pPr>
      <w:r>
        <w:t xml:space="preserve">Intersectionality – In alignment with the Accessible Canada Act and the Convention on the Rights of Persons with Disabilities, the Network acknowledges intersectionality and human rights as an organizing framework for </w:t>
      </w:r>
      <w:proofErr w:type="gramStart"/>
      <w:r>
        <w:t>all of</w:t>
      </w:r>
      <w:proofErr w:type="gramEnd"/>
      <w:r>
        <w:t xml:space="preserve"> its work. We recognize the diversity of identities and lived experiences in our society and the reality of multiple inequalities faced by people with disabilities. The Network will apply this intersectional lens to </w:t>
      </w:r>
      <w:proofErr w:type="gramStart"/>
      <w:r>
        <w:t>all of</w:t>
      </w:r>
      <w:proofErr w:type="gramEnd"/>
      <w:r>
        <w:t xml:space="preserve"> its decision-making processes.</w:t>
      </w:r>
    </w:p>
    <w:p w14:paraId="49C990D2" w14:textId="4F4B91D8" w:rsidR="001319BE" w:rsidRDefault="001319BE" w:rsidP="00C4019E">
      <w:pPr>
        <w:pStyle w:val="ListParagraph"/>
        <w:numPr>
          <w:ilvl w:val="0"/>
          <w:numId w:val="16"/>
        </w:numPr>
        <w:spacing w:after="120"/>
        <w:contextualSpacing w:val="0"/>
      </w:pPr>
      <w:r>
        <w:t>Collaboration – The Network will collaborate effectively with disability communities and partners in the public, non-profit and private sectors to maximize the relevance, application and impact of its knowledge and offerings.</w:t>
      </w:r>
    </w:p>
    <w:p w14:paraId="54C59AB6" w14:textId="147862AC" w:rsidR="001319BE" w:rsidRDefault="001319BE" w:rsidP="00C4019E">
      <w:pPr>
        <w:pStyle w:val="ListParagraph"/>
        <w:numPr>
          <w:ilvl w:val="0"/>
          <w:numId w:val="16"/>
        </w:numPr>
        <w:spacing w:after="120"/>
        <w:contextualSpacing w:val="0"/>
      </w:pPr>
      <w:r>
        <w:t>Excellence – The Network will enable research, education, training, policy development and knowledge mobilization regarding accessibility of the highest international standard and best practices.</w:t>
      </w:r>
    </w:p>
    <w:p w14:paraId="3BCD0A77" w14:textId="00985C9A" w:rsidR="001319BE" w:rsidRDefault="001319BE" w:rsidP="00C4019E">
      <w:pPr>
        <w:pStyle w:val="ListParagraph"/>
        <w:numPr>
          <w:ilvl w:val="0"/>
          <w:numId w:val="16"/>
        </w:numPr>
        <w:spacing w:after="120"/>
        <w:contextualSpacing w:val="0"/>
      </w:pPr>
      <w:r>
        <w:t>Innovation – The Network will initiate and catalyze new approaches to understanding accessibility and new means to address Canadians’ accessibility challenges and opportunities.</w:t>
      </w:r>
    </w:p>
    <w:p w14:paraId="4417429C" w14:textId="2257523B" w:rsidR="001319BE" w:rsidRDefault="001319BE" w:rsidP="00C4019E">
      <w:pPr>
        <w:pStyle w:val="ListParagraph"/>
        <w:numPr>
          <w:ilvl w:val="0"/>
          <w:numId w:val="16"/>
        </w:numPr>
        <w:spacing w:after="120"/>
        <w:contextualSpacing w:val="0"/>
      </w:pPr>
      <w:r>
        <w:t>Sustainability – The Network will pursue its mission in a manner that promotes the sustainability of its partners and enables it to attract the resources required to grow the capacity and contributions of the Network.</w:t>
      </w:r>
    </w:p>
    <w:p w14:paraId="65501080" w14:textId="34BBC1C0" w:rsidR="00FF0707" w:rsidRDefault="001319BE" w:rsidP="00C4019E">
      <w:pPr>
        <w:pStyle w:val="ListParagraph"/>
        <w:numPr>
          <w:ilvl w:val="0"/>
          <w:numId w:val="16"/>
        </w:numPr>
        <w:spacing w:after="120"/>
        <w:contextualSpacing w:val="0"/>
      </w:pPr>
      <w:r>
        <w:t>Accountability – The Network will govern and manage its operations with integrity to ensure strong stewardship of the resources entrusted to it, be accountable to its partners and maintain the trust and confidence of the people whom it seeks to serve and engage. </w:t>
      </w:r>
    </w:p>
    <w:p w14:paraId="5887E3E5" w14:textId="77777777" w:rsidR="00752E1B" w:rsidRDefault="00752E1B">
      <w:pPr>
        <w:rPr>
          <w:rFonts w:eastAsia="Helvetica Neue"/>
          <w:b/>
          <w:color w:val="C00000"/>
          <w:sz w:val="32"/>
          <w:szCs w:val="32"/>
        </w:rPr>
      </w:pPr>
      <w:bookmarkStart w:id="16" w:name="_Toc166747262"/>
      <w:r>
        <w:br w:type="page"/>
      </w:r>
    </w:p>
    <w:p w14:paraId="74311697" w14:textId="487F590B" w:rsidR="001319BE" w:rsidRDefault="006C7F7F" w:rsidP="001319BE">
      <w:pPr>
        <w:pStyle w:val="Heading1"/>
      </w:pPr>
      <w:bookmarkStart w:id="17" w:name="_Toc174364335"/>
      <w:r>
        <w:lastRenderedPageBreak/>
        <w:t xml:space="preserve">4.0 </w:t>
      </w:r>
      <w:r w:rsidR="001319BE">
        <w:t>CAN Governance</w:t>
      </w:r>
      <w:bookmarkEnd w:id="16"/>
      <w:bookmarkEnd w:id="17"/>
    </w:p>
    <w:p w14:paraId="7CF25E7E" w14:textId="5BF18AFE" w:rsidR="001319BE" w:rsidRPr="00C55DFF" w:rsidRDefault="003307FF" w:rsidP="00C55DFF">
      <w:pPr>
        <w:pStyle w:val="Heading2"/>
      </w:pPr>
      <w:bookmarkStart w:id="18" w:name="_Toc166747263"/>
      <w:bookmarkStart w:id="19" w:name="_Toc174364336"/>
      <w:r>
        <w:t xml:space="preserve">4.1 </w:t>
      </w:r>
      <w:r w:rsidR="001319BE" w:rsidRPr="00C55DFF">
        <w:t>Governing Council</w:t>
      </w:r>
      <w:bookmarkEnd w:id="18"/>
      <w:bookmarkEnd w:id="19"/>
    </w:p>
    <w:p w14:paraId="423D049C" w14:textId="2204AC08" w:rsidR="001319BE" w:rsidRDefault="00B821A6" w:rsidP="001319BE">
      <w:r w:rsidRPr="00B821A6">
        <w:t>The primary role of the CAN Governing Council is to provide stewardship for the Network on behalf of its partner organizations who will benefit from the activities and impacts of the Network. The Council is made up of 17 individuals reflecting multi-sectoral representation from various organizations across Canada, with an interest in accessibility and inclusion. The Council will oversee the conduct of the Network’s business in collaboration with the CAN National Office, which is responsible for the day-to-day realization of the Network’s mission.</w:t>
      </w:r>
    </w:p>
    <w:p w14:paraId="2536F514" w14:textId="4E27C57F" w:rsidR="00B821A6" w:rsidRDefault="003307FF" w:rsidP="00C55DFF">
      <w:pPr>
        <w:pStyle w:val="Heading2"/>
      </w:pPr>
      <w:bookmarkStart w:id="20" w:name="_Toc166747264"/>
      <w:bookmarkStart w:id="21" w:name="_Toc174364337"/>
      <w:r>
        <w:t xml:space="preserve">4.2 </w:t>
      </w:r>
      <w:r w:rsidR="00B821A6">
        <w:t>Advisory Council</w:t>
      </w:r>
      <w:bookmarkEnd w:id="20"/>
      <w:bookmarkEnd w:id="21"/>
    </w:p>
    <w:p w14:paraId="61357A52" w14:textId="7BF69814" w:rsidR="00442310" w:rsidRDefault="00442310" w:rsidP="00442310">
      <w:r>
        <w:t>The Advisory Council is comprised of the appointed representatives from each of our 1</w:t>
      </w:r>
      <w:r w:rsidR="002B05EC">
        <w:t>0</w:t>
      </w:r>
      <w:r>
        <w:t xml:space="preserve">7 Collaborator Organizations. The role of the Advisory Council is to bring a pan-Canadian voice to the Network, on behalf of their respective regions, as it relates to advancing accessibility for </w:t>
      </w:r>
      <w:r w:rsidR="002B05EC">
        <w:t>persons</w:t>
      </w:r>
      <w:r>
        <w:t xml:space="preserve"> with disabilities. </w:t>
      </w:r>
    </w:p>
    <w:p w14:paraId="2EFF9E2C" w14:textId="5BA293F9" w:rsidR="00B821A6" w:rsidRDefault="00442310" w:rsidP="005A2B68">
      <w:pPr>
        <w:spacing w:before="240"/>
      </w:pPr>
      <w:r>
        <w:t>The Advisory Council offers a cross-sectoral, cross-disciplinary and cross-country sounding board for the Governing Council and the Communities of Practice and provides a mechanism that ensures the Governing Council and the Communities of Practice benefit from the lived experiences of persons with disabilities and their support teams.</w:t>
      </w:r>
    </w:p>
    <w:p w14:paraId="5F83D071" w14:textId="77777777" w:rsidR="00752E1B" w:rsidRDefault="00752E1B">
      <w:pPr>
        <w:rPr>
          <w:rFonts w:eastAsia="Helvetica Neue"/>
          <w:b/>
          <w:color w:val="C00000"/>
          <w:sz w:val="32"/>
          <w:szCs w:val="32"/>
        </w:rPr>
      </w:pPr>
      <w:bookmarkStart w:id="22" w:name="_Toc166747265"/>
      <w:r>
        <w:br w:type="page"/>
      </w:r>
    </w:p>
    <w:p w14:paraId="6B9D0FF5" w14:textId="60EC2CE9" w:rsidR="00442310" w:rsidRDefault="006C7F7F" w:rsidP="00863441">
      <w:pPr>
        <w:pStyle w:val="Heading1"/>
        <w:spacing w:after="120"/>
      </w:pPr>
      <w:bookmarkStart w:id="23" w:name="_Toc174364338"/>
      <w:r>
        <w:lastRenderedPageBreak/>
        <w:t xml:space="preserve">5.0 </w:t>
      </w:r>
      <w:r w:rsidR="00442310">
        <w:t>Communities of Practice</w:t>
      </w:r>
      <w:bookmarkEnd w:id="22"/>
      <w:bookmarkEnd w:id="23"/>
    </w:p>
    <w:p w14:paraId="03AB6795" w14:textId="41283299" w:rsidR="00442310" w:rsidRDefault="0099519B" w:rsidP="00442310">
      <w:r w:rsidRPr="0099519B">
        <w:t>In the 2023-2024 operating year, the CAN Communities of Practice (CoPs) continued to foster engagement among CAN members. CAN currently operates four distinct Communities of Practice (CoPs), collectively comprising 274 members</w:t>
      </w:r>
      <w:r>
        <w:t>.</w:t>
      </w:r>
    </w:p>
    <w:p w14:paraId="6BAC3C0F" w14:textId="704080C4" w:rsidR="0099519B" w:rsidRPr="005B0BFC" w:rsidRDefault="003D0148" w:rsidP="00C55DFF">
      <w:pPr>
        <w:pStyle w:val="Heading2"/>
        <w:rPr>
          <w:sz w:val="24"/>
          <w:szCs w:val="20"/>
        </w:rPr>
      </w:pPr>
      <w:bookmarkStart w:id="24" w:name="_Toc166747266"/>
      <w:bookmarkStart w:id="25" w:name="_Toc174364339"/>
      <w:r>
        <w:rPr>
          <w:sz w:val="24"/>
          <w:szCs w:val="20"/>
        </w:rPr>
        <w:t xml:space="preserve">5.1 </w:t>
      </w:r>
      <w:r w:rsidR="0099519B" w:rsidRPr="005B0BFC">
        <w:rPr>
          <w:sz w:val="24"/>
          <w:szCs w:val="20"/>
        </w:rPr>
        <w:t>Education and Training Community of Practice</w:t>
      </w:r>
      <w:bookmarkEnd w:id="24"/>
      <w:bookmarkEnd w:id="25"/>
    </w:p>
    <w:p w14:paraId="7DDD9807" w14:textId="77777777" w:rsidR="00BA3E23" w:rsidRDefault="00BA3E23" w:rsidP="005A2B68">
      <w:pPr>
        <w:spacing w:before="240"/>
      </w:pPr>
      <w:r w:rsidRPr="00021599">
        <w:rPr>
          <w:b/>
          <w:bCs/>
        </w:rPr>
        <w:t>Membership:</w:t>
      </w:r>
      <w:r>
        <w:t xml:space="preserve"> 75 members</w:t>
      </w:r>
    </w:p>
    <w:p w14:paraId="391E4B44" w14:textId="77777777" w:rsidR="00BA3E23" w:rsidRDefault="00BA3E23" w:rsidP="00CB70AF">
      <w:pPr>
        <w:spacing w:before="240" w:after="120"/>
      </w:pPr>
      <w:r w:rsidRPr="00021599">
        <w:rPr>
          <w:b/>
          <w:bCs/>
        </w:rPr>
        <w:t>Focus:</w:t>
      </w:r>
      <w:r>
        <w:t xml:space="preserve"> This CoP is dedicated to enhancing our understanding of accessibility through educational and training initiatives and programs. They are currently engaged in two major projects:</w:t>
      </w:r>
    </w:p>
    <w:p w14:paraId="5A3A39F5" w14:textId="77777777" w:rsidR="00BA3E23" w:rsidRDefault="00BA3E23" w:rsidP="00283C2A">
      <w:pPr>
        <w:pStyle w:val="ListParagraph"/>
        <w:numPr>
          <w:ilvl w:val="0"/>
          <w:numId w:val="8"/>
        </w:numPr>
        <w:spacing w:after="120"/>
        <w:contextualSpacing w:val="0"/>
      </w:pPr>
      <w:r w:rsidRPr="002012F1">
        <w:rPr>
          <w:b/>
          <w:bCs/>
        </w:rPr>
        <w:t xml:space="preserve">Ableism </w:t>
      </w:r>
      <w:r>
        <w:rPr>
          <w:b/>
          <w:bCs/>
        </w:rPr>
        <w:t>Guide</w:t>
      </w:r>
      <w:r w:rsidRPr="002012F1">
        <w:rPr>
          <w:b/>
          <w:bCs/>
        </w:rPr>
        <w:t>:</w:t>
      </w:r>
      <w:r>
        <w:t xml:space="preserve"> A resource aimed at raising awareness and educating on the issues and impacts of ableism within various contexts.</w:t>
      </w:r>
    </w:p>
    <w:p w14:paraId="06CE4612" w14:textId="7FA7B098" w:rsidR="00BA3E23" w:rsidRDefault="00BA3E23" w:rsidP="00283C2A">
      <w:pPr>
        <w:pStyle w:val="ListParagraph"/>
        <w:numPr>
          <w:ilvl w:val="0"/>
          <w:numId w:val="8"/>
        </w:numPr>
        <w:spacing w:after="120"/>
        <w:contextualSpacing w:val="0"/>
      </w:pPr>
      <w:r w:rsidRPr="002012F1">
        <w:rPr>
          <w:b/>
          <w:bCs/>
        </w:rPr>
        <w:t>Engaging Persons with Disabilities Guide:</w:t>
      </w:r>
      <w:r>
        <w:t xml:space="preserve"> This project is developing a guide to help organizations effectively engage persons with disabilities in the creation of policies, tools and services. It addresses the best practices for consultation, determining time involvement, fair remuneration and avoiding overburdening participants, in response to new legislative requirements like those in the BC Accessibility Legislation.</w:t>
      </w:r>
    </w:p>
    <w:p w14:paraId="59B4CB14" w14:textId="1C16A404" w:rsidR="00BA3E23" w:rsidRPr="005B0BFC" w:rsidRDefault="003D0148" w:rsidP="00C55DFF">
      <w:pPr>
        <w:pStyle w:val="Heading2"/>
        <w:rPr>
          <w:sz w:val="24"/>
          <w:szCs w:val="20"/>
        </w:rPr>
      </w:pPr>
      <w:bookmarkStart w:id="26" w:name="_Toc166747267"/>
      <w:bookmarkStart w:id="27" w:name="_Toc174364340"/>
      <w:r>
        <w:rPr>
          <w:sz w:val="24"/>
          <w:szCs w:val="20"/>
        </w:rPr>
        <w:t xml:space="preserve">5.2 </w:t>
      </w:r>
      <w:r w:rsidR="00BA3E23" w:rsidRPr="005B0BFC">
        <w:rPr>
          <w:sz w:val="24"/>
          <w:szCs w:val="20"/>
        </w:rPr>
        <w:t xml:space="preserve">Policy Community </w:t>
      </w:r>
      <w:r w:rsidR="00E07C55">
        <w:rPr>
          <w:sz w:val="24"/>
          <w:szCs w:val="20"/>
        </w:rPr>
        <w:t xml:space="preserve">of </w:t>
      </w:r>
      <w:r w:rsidR="00BA3E23" w:rsidRPr="005B0BFC">
        <w:rPr>
          <w:sz w:val="24"/>
          <w:szCs w:val="20"/>
        </w:rPr>
        <w:t>Practice</w:t>
      </w:r>
      <w:bookmarkEnd w:id="26"/>
      <w:bookmarkEnd w:id="27"/>
    </w:p>
    <w:p w14:paraId="4FAB3AAF" w14:textId="77777777" w:rsidR="00C55DFF" w:rsidRDefault="00C55DFF" w:rsidP="005A2B68">
      <w:pPr>
        <w:spacing w:before="240"/>
      </w:pPr>
      <w:r w:rsidRPr="00E92956">
        <w:rPr>
          <w:b/>
          <w:bCs/>
        </w:rPr>
        <w:t xml:space="preserve">Membership: </w:t>
      </w:r>
      <w:r>
        <w:t>62 members</w:t>
      </w:r>
    </w:p>
    <w:p w14:paraId="76F72AF4" w14:textId="77777777" w:rsidR="00C55DFF" w:rsidRDefault="00C55DFF" w:rsidP="00CB70AF">
      <w:pPr>
        <w:spacing w:before="240" w:after="120"/>
      </w:pPr>
      <w:r w:rsidRPr="00E92956">
        <w:rPr>
          <w:b/>
          <w:bCs/>
        </w:rPr>
        <w:t xml:space="preserve">Focus: </w:t>
      </w:r>
      <w:r>
        <w:t>Dedicated to shaping and advocating for accessible policy frameworks, this CoP is involved in several key projects:</w:t>
      </w:r>
    </w:p>
    <w:p w14:paraId="0337DB9D" w14:textId="77777777" w:rsidR="00C55DFF" w:rsidRDefault="00C55DFF" w:rsidP="00C4019E">
      <w:pPr>
        <w:pStyle w:val="ListParagraph"/>
        <w:numPr>
          <w:ilvl w:val="0"/>
          <w:numId w:val="9"/>
        </w:numPr>
        <w:spacing w:after="120"/>
        <w:contextualSpacing w:val="0"/>
      </w:pPr>
      <w:r w:rsidRPr="006B1174">
        <w:rPr>
          <w:b/>
          <w:bCs/>
        </w:rPr>
        <w:t>Canadian Legislation Review:</w:t>
      </w:r>
      <w:r>
        <w:t xml:space="preserve"> A thorough examination of existing Canadian accessibility legislation to identify gaps and areas for advocacy.</w:t>
      </w:r>
    </w:p>
    <w:p w14:paraId="10F0CB03" w14:textId="77777777" w:rsidR="00C55DFF" w:rsidRDefault="00C55DFF" w:rsidP="00C4019E">
      <w:pPr>
        <w:pStyle w:val="ListParagraph"/>
        <w:numPr>
          <w:ilvl w:val="0"/>
          <w:numId w:val="9"/>
        </w:numPr>
        <w:spacing w:after="120"/>
        <w:contextualSpacing w:val="0"/>
      </w:pPr>
      <w:r w:rsidRPr="006B1174">
        <w:rPr>
          <w:b/>
          <w:bCs/>
        </w:rPr>
        <w:t>Review of Canada’s Disability Inclusion Action Plan (DIAP):</w:t>
      </w:r>
      <w:r>
        <w:t xml:space="preserve"> This project facilitates member feedback and government consultation to refine the implementation of the DIAP, ensuring it meets the needs of the community.</w:t>
      </w:r>
    </w:p>
    <w:p w14:paraId="00A8F5AF" w14:textId="5F2EA5BD" w:rsidR="00C55DFF" w:rsidRDefault="00C55DFF" w:rsidP="00C4019E">
      <w:pPr>
        <w:pStyle w:val="ListParagraph"/>
        <w:numPr>
          <w:ilvl w:val="0"/>
          <w:numId w:val="9"/>
        </w:numPr>
        <w:spacing w:after="120"/>
        <w:contextualSpacing w:val="0"/>
      </w:pPr>
      <w:r w:rsidRPr="006B1174">
        <w:rPr>
          <w:b/>
          <w:bCs/>
        </w:rPr>
        <w:t xml:space="preserve">Inclusive Governance Tool: </w:t>
      </w:r>
      <w:r>
        <w:t xml:space="preserve">Aimed at ensuring that the voices of people with disabilities are included in decision-making processes at CAN, within workplaces and </w:t>
      </w:r>
      <w:r w:rsidR="00C07C1D">
        <w:t xml:space="preserve">in </w:t>
      </w:r>
      <w:r>
        <w:t>external organizations.</w:t>
      </w:r>
    </w:p>
    <w:p w14:paraId="5E52225E" w14:textId="77777777" w:rsidR="005A2B68" w:rsidRDefault="005A2B68">
      <w:pPr>
        <w:rPr>
          <w:rFonts w:eastAsia="Helvetica Neue"/>
          <w:b/>
          <w:color w:val="C00000"/>
          <w:szCs w:val="20"/>
        </w:rPr>
      </w:pPr>
      <w:bookmarkStart w:id="28" w:name="_Toc166747268"/>
      <w:r>
        <w:rPr>
          <w:szCs w:val="20"/>
        </w:rPr>
        <w:br w:type="page"/>
      </w:r>
    </w:p>
    <w:p w14:paraId="06754CE9" w14:textId="65BEA879" w:rsidR="005B0BFC" w:rsidRDefault="003D0148" w:rsidP="005B0BFC">
      <w:pPr>
        <w:pStyle w:val="Heading2"/>
        <w:rPr>
          <w:sz w:val="24"/>
          <w:szCs w:val="20"/>
        </w:rPr>
      </w:pPr>
      <w:bookmarkStart w:id="29" w:name="_Toc174364341"/>
      <w:r>
        <w:rPr>
          <w:sz w:val="24"/>
          <w:szCs w:val="20"/>
        </w:rPr>
        <w:lastRenderedPageBreak/>
        <w:t xml:space="preserve">5.3 </w:t>
      </w:r>
      <w:r w:rsidR="005B0BFC">
        <w:rPr>
          <w:sz w:val="24"/>
          <w:szCs w:val="20"/>
        </w:rPr>
        <w:t>Employment Community of Practice</w:t>
      </w:r>
      <w:bookmarkEnd w:id="28"/>
      <w:bookmarkEnd w:id="29"/>
    </w:p>
    <w:p w14:paraId="5E49B6FA" w14:textId="77777777" w:rsidR="00445209" w:rsidRDefault="00445209" w:rsidP="005A2B68">
      <w:pPr>
        <w:spacing w:before="240" w:after="240"/>
      </w:pPr>
      <w:r w:rsidRPr="00F970C2">
        <w:rPr>
          <w:b/>
          <w:bCs/>
        </w:rPr>
        <w:t xml:space="preserve">Membership: </w:t>
      </w:r>
      <w:r>
        <w:t>69 members</w:t>
      </w:r>
    </w:p>
    <w:p w14:paraId="4CFD8F41" w14:textId="77777777" w:rsidR="00445209" w:rsidRDefault="00445209" w:rsidP="005A2B68">
      <w:pPr>
        <w:spacing w:before="240" w:after="120" w:line="23" w:lineRule="atLeast"/>
        <w:contextualSpacing/>
      </w:pPr>
      <w:r w:rsidRPr="00F970C2">
        <w:rPr>
          <w:b/>
          <w:bCs/>
        </w:rPr>
        <w:t>Focus:</w:t>
      </w:r>
      <w:r>
        <w:t xml:space="preserve"> This CoP focuses on advancing accessibility and inclusivity within employment practices. They are currently working on:</w:t>
      </w:r>
    </w:p>
    <w:p w14:paraId="366D82CF" w14:textId="4BCA46FD" w:rsidR="00445209" w:rsidRDefault="00445209" w:rsidP="00C4019E">
      <w:pPr>
        <w:pStyle w:val="ListParagraph"/>
        <w:numPr>
          <w:ilvl w:val="0"/>
          <w:numId w:val="10"/>
        </w:numPr>
        <w:spacing w:after="120" w:line="23" w:lineRule="atLeast"/>
      </w:pPr>
      <w:r w:rsidRPr="004F1798">
        <w:rPr>
          <w:b/>
          <w:bCs/>
        </w:rPr>
        <w:t xml:space="preserve">Disability and Employment Framework for Accessibility Initiatives in the Workplace:  </w:t>
      </w:r>
      <w:r w:rsidRPr="000748FA">
        <w:t>This project aims to develop a clear, concise and simple</w:t>
      </w:r>
      <w:r w:rsidR="006102F4">
        <w:t>-</w:t>
      </w:r>
      <w:r w:rsidRPr="000748FA">
        <w:t>to</w:t>
      </w:r>
      <w:r w:rsidR="006102F4">
        <w:t>-</w:t>
      </w:r>
      <w:r w:rsidRPr="000748FA">
        <w:t>use framework that supports policies and practices that promote accessible employment. A focus will be providing examples of polic</w:t>
      </w:r>
      <w:r w:rsidR="006865C5">
        <w:t>i</w:t>
      </w:r>
      <w:r w:rsidRPr="000748FA">
        <w:t>es, practices and process</w:t>
      </w:r>
      <w:r w:rsidR="00064D1B">
        <w:t>es</w:t>
      </w:r>
      <w:r w:rsidRPr="000748FA">
        <w:t xml:space="preserve"> that promote strength-based approaches to accessible employment initiatives. </w:t>
      </w:r>
      <w:r w:rsidR="00064D1B">
        <w:t>The a</w:t>
      </w:r>
      <w:r w:rsidRPr="000748FA">
        <w:t>im is to reduce systemic barriers including unconscious bias and stigmatizing narratives and practices across the employment life cycle (Attraction, Recruitment, Onboarding, Learning, Development, Retention and Exit)</w:t>
      </w:r>
      <w:r>
        <w:t>.</w:t>
      </w:r>
    </w:p>
    <w:p w14:paraId="7FD0386D" w14:textId="4815A5CF" w:rsidR="00445209" w:rsidRPr="0003362D" w:rsidRDefault="003D0148" w:rsidP="0003362D">
      <w:pPr>
        <w:pStyle w:val="Heading2"/>
        <w:rPr>
          <w:sz w:val="24"/>
          <w:szCs w:val="20"/>
        </w:rPr>
      </w:pPr>
      <w:bookmarkStart w:id="30" w:name="_Toc166747269"/>
      <w:bookmarkStart w:id="31" w:name="_Toc174364342"/>
      <w:r>
        <w:rPr>
          <w:sz w:val="24"/>
          <w:szCs w:val="20"/>
        </w:rPr>
        <w:t xml:space="preserve">5.4 </w:t>
      </w:r>
      <w:r w:rsidR="0003362D">
        <w:rPr>
          <w:sz w:val="24"/>
          <w:szCs w:val="20"/>
        </w:rPr>
        <w:t>Research, Design, and Innovation Community of Practice</w:t>
      </w:r>
      <w:bookmarkEnd w:id="30"/>
      <w:bookmarkEnd w:id="31"/>
    </w:p>
    <w:p w14:paraId="7A2663AF" w14:textId="77777777" w:rsidR="00CD5035" w:rsidRDefault="00CD5035" w:rsidP="005A2B68">
      <w:pPr>
        <w:spacing w:before="240" w:after="240"/>
      </w:pPr>
      <w:r w:rsidRPr="00CD5035">
        <w:rPr>
          <w:b/>
          <w:bCs/>
        </w:rPr>
        <w:t>Membership:</w:t>
      </w:r>
      <w:r>
        <w:t xml:space="preserve"> 68 members</w:t>
      </w:r>
    </w:p>
    <w:p w14:paraId="2DCB18CD" w14:textId="77777777" w:rsidR="00CD5035" w:rsidRDefault="00CD5035" w:rsidP="005A2B68">
      <w:pPr>
        <w:spacing w:before="240" w:after="120"/>
        <w:contextualSpacing/>
      </w:pPr>
      <w:r w:rsidRPr="00CD5035">
        <w:rPr>
          <w:b/>
          <w:bCs/>
        </w:rPr>
        <w:t>Focus:</w:t>
      </w:r>
      <w:r>
        <w:t xml:space="preserve"> This CoP integrates accessibility into research and design to foster innovative solutions. Their projects include:</w:t>
      </w:r>
    </w:p>
    <w:p w14:paraId="63833D6C" w14:textId="2A123D71" w:rsidR="00CD5035" w:rsidRDefault="00CD5035" w:rsidP="00283C2A">
      <w:pPr>
        <w:pStyle w:val="ListParagraph"/>
        <w:numPr>
          <w:ilvl w:val="0"/>
          <w:numId w:val="10"/>
        </w:numPr>
        <w:spacing w:after="120"/>
        <w:contextualSpacing w:val="0"/>
      </w:pPr>
      <w:r w:rsidRPr="00B51F0D">
        <w:rPr>
          <w:b/>
          <w:bCs/>
        </w:rPr>
        <w:t>Guide to Accessible Research Practices:</w:t>
      </w:r>
      <w:r>
        <w:t xml:space="preserve"> Developing a guide that addresses accessibility gaps in research practices, including the involvement of persons with disabilities, accessibility of research tools and spaces, </w:t>
      </w:r>
      <w:r w:rsidR="000158BE">
        <w:t xml:space="preserve">as well as </w:t>
      </w:r>
      <w:r>
        <w:t>methodologies for communicating research in an accessible way.</w:t>
      </w:r>
    </w:p>
    <w:p w14:paraId="5057F349" w14:textId="18CBD040" w:rsidR="00CD5035" w:rsidRDefault="00CD5035" w:rsidP="00283C2A">
      <w:pPr>
        <w:pStyle w:val="ListParagraph"/>
        <w:numPr>
          <w:ilvl w:val="0"/>
          <w:numId w:val="10"/>
        </w:numPr>
        <w:spacing w:after="120"/>
        <w:contextualSpacing w:val="0"/>
      </w:pPr>
      <w:r w:rsidRPr="00B51F0D">
        <w:rPr>
          <w:b/>
          <w:bCs/>
        </w:rPr>
        <w:t>Knowledge &amp; Information Sharing:</w:t>
      </w:r>
      <w:r>
        <w:t xml:space="preserve"> This project aims to enhance the sharing of knowledge on accessibility-related research, design and innovation, promoting a collaborative environment where members can learn from existing practices without needing to reinvent the wheel.</w:t>
      </w:r>
    </w:p>
    <w:p w14:paraId="1AD6C3F7" w14:textId="5CD04046" w:rsidR="000B24B2" w:rsidRDefault="00CD5035" w:rsidP="005A2B68">
      <w:pPr>
        <w:spacing w:before="240"/>
      </w:pPr>
      <w:r>
        <w:t>Each of these Communities of Practice not only focuses on their specific domain but actively contributes to a broader dialogue and action on accessibility, ensuring that CAN's efforts are comprehensive and impactful.</w:t>
      </w:r>
    </w:p>
    <w:p w14:paraId="7BD789C5" w14:textId="431D1BDE" w:rsidR="00A20CD6" w:rsidRDefault="00A20CD6" w:rsidP="000B24B2">
      <w:r>
        <w:br w:type="page"/>
      </w:r>
    </w:p>
    <w:p w14:paraId="015F77B9" w14:textId="348A412E" w:rsidR="00F075D2" w:rsidRDefault="003D0148" w:rsidP="00863441">
      <w:pPr>
        <w:pStyle w:val="Heading1"/>
        <w:spacing w:after="120"/>
      </w:pPr>
      <w:bookmarkStart w:id="32" w:name="_Toc166747270"/>
      <w:bookmarkStart w:id="33" w:name="_Toc174364343"/>
      <w:r>
        <w:lastRenderedPageBreak/>
        <w:t xml:space="preserve">6.0 </w:t>
      </w:r>
      <w:r w:rsidR="00F075D2">
        <w:t>Growing CAN’s National Influence</w:t>
      </w:r>
      <w:bookmarkEnd w:id="32"/>
      <w:bookmarkEnd w:id="33"/>
    </w:p>
    <w:p w14:paraId="68305683" w14:textId="4903B192" w:rsidR="006C646D" w:rsidRDefault="00C36759" w:rsidP="00C36759">
      <w:r w:rsidRPr="0049090A">
        <w:t xml:space="preserve">In the 2023-2024 operating year, the Canadian Accessibility Network (CAN) continued to demonstrate its national influence by actively contributing to significant accessibility initiatives. One notable effort was the involvement of </w:t>
      </w:r>
      <w:r>
        <w:t xml:space="preserve">the Network </w:t>
      </w:r>
      <w:r w:rsidRPr="0049090A">
        <w:t>in the National Air Accessibility Summit.</w:t>
      </w:r>
    </w:p>
    <w:p w14:paraId="5029056A" w14:textId="4FCD7A96" w:rsidR="006C646D" w:rsidRDefault="006C646D" w:rsidP="006C646D">
      <w:pPr>
        <w:pStyle w:val="Heading2"/>
      </w:pPr>
      <w:bookmarkStart w:id="34" w:name="_Toc174364344"/>
      <w:r>
        <w:t xml:space="preserve">6.1 Formal Outreach to Minister </w:t>
      </w:r>
      <w:r w:rsidR="00316B1E">
        <w:t xml:space="preserve">Kamal </w:t>
      </w:r>
      <w:r>
        <w:t>Khera</w:t>
      </w:r>
      <w:bookmarkEnd w:id="34"/>
    </w:p>
    <w:p w14:paraId="306357B2" w14:textId="6C131E2F" w:rsidR="007C114B" w:rsidRDefault="00563D05" w:rsidP="007C114B">
      <w:r>
        <w:t>CAN National Office</w:t>
      </w:r>
      <w:r w:rsidR="007C114B" w:rsidRPr="007C114B">
        <w:t xml:space="preserve"> formally reached out to Minister Kamal Khera to congratulate her on her appointment as the Minister of Diversity, Inclusion and Persons with Disabilities. </w:t>
      </w:r>
      <w:r>
        <w:t xml:space="preserve">The letter was signed by Suzanne Blanchard, Chair of CAN Governing Council. </w:t>
      </w:r>
      <w:r w:rsidR="007C114B" w:rsidRPr="007C114B">
        <w:t xml:space="preserve">The CAN National Office had a productive meeting with the Minister's team, where we shared detailed information about CAN and </w:t>
      </w:r>
      <w:r>
        <w:t>the Network</w:t>
      </w:r>
      <w:r w:rsidR="007C114B" w:rsidRPr="007C114B">
        <w:t xml:space="preserve">. </w:t>
      </w:r>
      <w:r w:rsidR="009700A9" w:rsidRPr="009700A9">
        <w:t>The meeting concluded with a mutual commitment to fostering a collaborative relationship with Minister Khera and her team as we continue to advocate for and advance accessibility initiatives across Canada.</w:t>
      </w:r>
    </w:p>
    <w:p w14:paraId="1A3897F0" w14:textId="116D013A" w:rsidR="00C36759" w:rsidRDefault="009700A9" w:rsidP="00E22CC7">
      <w:pPr>
        <w:pStyle w:val="Heading2"/>
      </w:pPr>
      <w:bookmarkStart w:id="35" w:name="_Toc166747271"/>
      <w:bookmarkStart w:id="36" w:name="_Toc174364345"/>
      <w:r>
        <w:t xml:space="preserve">6.2 </w:t>
      </w:r>
      <w:r w:rsidR="00E22CC7">
        <w:t>CAN Contribution to the National Air Accessibility Summit</w:t>
      </w:r>
      <w:bookmarkEnd w:id="35"/>
      <w:bookmarkEnd w:id="36"/>
    </w:p>
    <w:p w14:paraId="6E1FB6E7" w14:textId="797DD4A8" w:rsidR="00E91F6B" w:rsidRDefault="00E91F6B" w:rsidP="00E91F6B">
      <w:r w:rsidRPr="00431533">
        <w:t xml:space="preserve">Leading up to the Summit, CAN's Policy Community of Practice drafted a detailed letter outlining recommendations to enhance inclusivity in air travel. This letter was sent to the Honourable Pablo Rodriguez, Minister of Transport, and the Honourable </w:t>
      </w:r>
      <w:r>
        <w:t>Kamal Khera</w:t>
      </w:r>
      <w:r w:rsidRPr="00431533">
        <w:t>, Minister of Diversity, Inclusion, and Persons with Disabilities, on May 7, 2024.</w:t>
      </w:r>
      <w:r>
        <w:t xml:space="preserve"> The letters were signed by the Chair of the Governing Council, Suzanne Blanchard. </w:t>
      </w:r>
    </w:p>
    <w:p w14:paraId="297E333A" w14:textId="77777777" w:rsidR="00E91F6B" w:rsidRDefault="00E91F6B" w:rsidP="00283C2A">
      <w:pPr>
        <w:spacing w:before="240" w:after="120"/>
        <w:rPr>
          <w:b/>
          <w:bCs/>
        </w:rPr>
      </w:pPr>
      <w:r w:rsidRPr="008D6E47">
        <w:rPr>
          <w:b/>
          <w:bCs/>
        </w:rPr>
        <w:t>Respon</w:t>
      </w:r>
      <w:r>
        <w:rPr>
          <w:b/>
          <w:bCs/>
        </w:rPr>
        <w:t>se</w:t>
      </w:r>
      <w:r w:rsidRPr="008D6E47">
        <w:rPr>
          <w:b/>
          <w:bCs/>
        </w:rPr>
        <w:t xml:space="preserve"> from the Ministers’ Offices</w:t>
      </w:r>
    </w:p>
    <w:p w14:paraId="697FFF66" w14:textId="77777777" w:rsidR="00E91F6B" w:rsidRPr="008D6E47" w:rsidRDefault="00E91F6B" w:rsidP="00C4019E">
      <w:pPr>
        <w:spacing w:after="120" w:line="23" w:lineRule="atLeast"/>
        <w:contextualSpacing/>
      </w:pPr>
      <w:r w:rsidRPr="008D6E47">
        <w:t>CAN received a positive response from the Accessibility Team at Transport Canada, which expressed appreciation for our input and acknowledged the value of our recommendations. The response highlighted:</w:t>
      </w:r>
    </w:p>
    <w:p w14:paraId="6E75E942" w14:textId="77777777" w:rsidR="00E91F6B" w:rsidRPr="008D6E47" w:rsidRDefault="00E91F6B" w:rsidP="00283C2A">
      <w:pPr>
        <w:pStyle w:val="ListParagraph"/>
        <w:numPr>
          <w:ilvl w:val="0"/>
          <w:numId w:val="11"/>
        </w:numPr>
        <w:spacing w:after="120" w:line="23" w:lineRule="atLeast"/>
      </w:pPr>
      <w:r w:rsidRPr="008D6E47">
        <w:t>Gratitude for CAN's dedication to fostering inclusivity.</w:t>
      </w:r>
    </w:p>
    <w:p w14:paraId="3C8276D2" w14:textId="77777777" w:rsidR="00E91F6B" w:rsidRPr="008D6E47" w:rsidRDefault="00E91F6B" w:rsidP="00283C2A">
      <w:pPr>
        <w:pStyle w:val="ListParagraph"/>
        <w:numPr>
          <w:ilvl w:val="0"/>
          <w:numId w:val="11"/>
        </w:numPr>
        <w:spacing w:after="120" w:line="23" w:lineRule="atLeast"/>
      </w:pPr>
      <w:r w:rsidRPr="008D6E47">
        <w:t>Recognition of the importance of our contributions to the Summit.</w:t>
      </w:r>
    </w:p>
    <w:p w14:paraId="74153B37" w14:textId="77777777" w:rsidR="00E91F6B" w:rsidRPr="008D6E47" w:rsidRDefault="00E91F6B" w:rsidP="00283C2A">
      <w:pPr>
        <w:pStyle w:val="ListParagraph"/>
        <w:numPr>
          <w:ilvl w:val="0"/>
          <w:numId w:val="11"/>
        </w:numPr>
        <w:spacing w:after="120" w:line="23" w:lineRule="atLeast"/>
      </w:pPr>
      <w:r w:rsidRPr="008D6E47">
        <w:t>Confidence in achieving significant and lasting impact through collaboration.</w:t>
      </w:r>
    </w:p>
    <w:p w14:paraId="62BF39D2" w14:textId="379A78CA" w:rsidR="00E22CC7" w:rsidRPr="00942D5E" w:rsidRDefault="00E91F6B" w:rsidP="00283C2A">
      <w:pPr>
        <w:spacing w:before="240" w:after="120"/>
        <w:rPr>
          <w:b/>
          <w:bCs/>
        </w:rPr>
      </w:pPr>
      <w:bookmarkStart w:id="37" w:name="_Toc166747272"/>
      <w:r w:rsidRPr="00942D5E">
        <w:rPr>
          <w:b/>
          <w:bCs/>
        </w:rPr>
        <w:t>CAN Participation in the National Air Accessibility Summit</w:t>
      </w:r>
      <w:bookmarkEnd w:id="37"/>
    </w:p>
    <w:p w14:paraId="597D864E" w14:textId="77777777" w:rsidR="00EA7A15" w:rsidRDefault="00EA7A15" w:rsidP="00EA7A15">
      <w:r>
        <w:t xml:space="preserve">Julie Caldwell and Mastoor Al </w:t>
      </w:r>
      <w:proofErr w:type="spellStart"/>
      <w:r>
        <w:t>Kaboody</w:t>
      </w:r>
      <w:proofErr w:type="spellEnd"/>
      <w:r>
        <w:t xml:space="preserve"> from CAN National Office represented</w:t>
      </w:r>
      <w:r w:rsidRPr="00A924B0">
        <w:t xml:space="preserve"> CAN at the inaugural National Air Accessibility Summit, held on May 9, 2024, in Ottawa.</w:t>
      </w:r>
      <w:r w:rsidRPr="00E21B37">
        <w:t xml:space="preserve"> This significant event, hosted by the Minister of Transport, the Honourable Pablo Rodriguez, and the Minister of Diversity, Inclusion and Persons with Disabilities, the Honourable Kamal Khera, brought together a diverse group of stakeholders to address critical accessibility issues within Canada’s air travel sector.</w:t>
      </w:r>
    </w:p>
    <w:p w14:paraId="42177181" w14:textId="77777777" w:rsidR="00752E1B" w:rsidRDefault="00752E1B">
      <w:pPr>
        <w:rPr>
          <w:b/>
          <w:bCs/>
        </w:rPr>
      </w:pPr>
      <w:bookmarkStart w:id="38" w:name="_Toc166747273"/>
      <w:r>
        <w:rPr>
          <w:b/>
          <w:bCs/>
        </w:rPr>
        <w:br w:type="page"/>
      </w:r>
    </w:p>
    <w:p w14:paraId="6506E3ED" w14:textId="21E750E7" w:rsidR="00EA7A15" w:rsidRPr="00942D5E" w:rsidRDefault="00EA7A15" w:rsidP="00942D5E">
      <w:pPr>
        <w:rPr>
          <w:b/>
          <w:bCs/>
        </w:rPr>
      </w:pPr>
      <w:r w:rsidRPr="00942D5E">
        <w:rPr>
          <w:b/>
          <w:bCs/>
        </w:rPr>
        <w:lastRenderedPageBreak/>
        <w:t>Summit Highlights</w:t>
      </w:r>
      <w:bookmarkEnd w:id="38"/>
    </w:p>
    <w:p w14:paraId="3AF98138" w14:textId="77777777" w:rsidR="00A02A80" w:rsidRDefault="00A02A80" w:rsidP="00283C2A">
      <w:pPr>
        <w:spacing w:before="240" w:after="120" w:line="23" w:lineRule="atLeast"/>
      </w:pPr>
      <w:r>
        <w:t>The summit was a pivotal moment in advancing accessibility in air travel. It focused on three primary objectives:</w:t>
      </w:r>
    </w:p>
    <w:p w14:paraId="10DF0B3A" w14:textId="77777777" w:rsidR="00A02A80" w:rsidRDefault="00A02A80" w:rsidP="00283C2A">
      <w:pPr>
        <w:pStyle w:val="ListParagraph"/>
        <w:numPr>
          <w:ilvl w:val="0"/>
          <w:numId w:val="12"/>
        </w:numPr>
        <w:spacing w:after="120" w:line="23" w:lineRule="atLeast"/>
        <w:contextualSpacing w:val="0"/>
      </w:pPr>
      <w:r>
        <w:t>Discussing Current Issues: Participants engaged in comprehensive discussions about the challenges faced by passengers with disabilities, ranging from physical barriers to inadequate services.</w:t>
      </w:r>
    </w:p>
    <w:p w14:paraId="57BE674B" w14:textId="77777777" w:rsidR="00A02A80" w:rsidRDefault="00A02A80" w:rsidP="00283C2A">
      <w:pPr>
        <w:pStyle w:val="ListParagraph"/>
        <w:numPr>
          <w:ilvl w:val="0"/>
          <w:numId w:val="12"/>
        </w:numPr>
        <w:spacing w:after="120" w:line="23" w:lineRule="atLeast"/>
        <w:contextualSpacing w:val="0"/>
      </w:pPr>
      <w:r>
        <w:t xml:space="preserve">Identifying Solutions: Collaborative efforts were made to brainstorm and propose actionable short-term and long-term solutions to these ongoing issues. This included the adoption of a common medical form to streamline travel for passengers with disabilities and </w:t>
      </w:r>
      <w:r w:rsidRPr="000E22F8">
        <w:t>enhancing data sharing among airlines and other stakeholders to better track and address accessibility issues.</w:t>
      </w:r>
    </w:p>
    <w:p w14:paraId="3E8D7D11" w14:textId="6C155457" w:rsidR="00A02A80" w:rsidRDefault="00A02A80" w:rsidP="00283C2A">
      <w:pPr>
        <w:pStyle w:val="ListParagraph"/>
        <w:numPr>
          <w:ilvl w:val="0"/>
          <w:numId w:val="12"/>
        </w:numPr>
        <w:spacing w:after="120" w:line="23" w:lineRule="atLeast"/>
        <w:contextualSpacing w:val="0"/>
      </w:pPr>
      <w:r w:rsidRPr="000D49A6">
        <w:t>Commitment to a Shared Accountability Framework: The National Airlines Council of Canada (NACC) emphasized the need for a shared accountability model, ensuring that all entities within the aviation ecosystem adhere to service standards and provide real-time information about service disruptions. This framework includes performance data collection and compliance audits by the Canadian Transportation Agency (CTA)</w:t>
      </w:r>
      <w:r w:rsidRPr="000D49A6">
        <w:rPr>
          <w:rFonts w:ascii="Times New Roman" w:hAnsi="Times New Roman" w:cs="Times New Roman"/>
        </w:rPr>
        <w:t>​</w:t>
      </w:r>
      <w:r w:rsidR="00770A72">
        <w:rPr>
          <w:rFonts w:ascii="Times New Roman" w:hAnsi="Times New Roman" w:cs="Times New Roman"/>
        </w:rPr>
        <w:t>.</w:t>
      </w:r>
    </w:p>
    <w:p w14:paraId="7E0A72BC" w14:textId="61EE41ED" w:rsidR="00EA7A15" w:rsidRPr="00B42E2D" w:rsidRDefault="00FD07E7" w:rsidP="00283C2A">
      <w:pPr>
        <w:spacing w:before="240"/>
        <w:rPr>
          <w:b/>
          <w:bCs/>
        </w:rPr>
      </w:pPr>
      <w:bookmarkStart w:id="39" w:name="_Toc166747274"/>
      <w:r w:rsidRPr="00B42E2D">
        <w:rPr>
          <w:b/>
          <w:bCs/>
        </w:rPr>
        <w:t>CAN’s Role and Contributions at the Summit</w:t>
      </w:r>
      <w:bookmarkEnd w:id="39"/>
    </w:p>
    <w:p w14:paraId="774DEF06" w14:textId="2E8A12BA" w:rsidR="009061A3" w:rsidRDefault="009061A3" w:rsidP="00283C2A">
      <w:pPr>
        <w:spacing w:before="240" w:after="120"/>
      </w:pPr>
      <w:r>
        <w:t>CAN</w:t>
      </w:r>
      <w:r w:rsidR="00A93173">
        <w:t>’</w:t>
      </w:r>
      <w:r>
        <w:t>s participation at the summit was focused on networking and representation. We took the opportunity to:</w:t>
      </w:r>
    </w:p>
    <w:p w14:paraId="03D7C1B4" w14:textId="77777777" w:rsidR="009061A3" w:rsidRDefault="009061A3" w:rsidP="00283C2A">
      <w:pPr>
        <w:pStyle w:val="ListParagraph"/>
        <w:numPr>
          <w:ilvl w:val="0"/>
          <w:numId w:val="13"/>
        </w:numPr>
        <w:spacing w:after="120"/>
        <w:contextualSpacing w:val="0"/>
      </w:pPr>
      <w:r w:rsidRPr="00F85B22">
        <w:rPr>
          <w:b/>
          <w:bCs/>
        </w:rPr>
        <w:t>Network and Build Connections:</w:t>
      </w:r>
      <w:r>
        <w:t xml:space="preserve"> Establishing and strengthening relationships with key stakeholders, including airlines and decision-makers in the transportation sector.</w:t>
      </w:r>
    </w:p>
    <w:p w14:paraId="072EC812" w14:textId="77777777" w:rsidR="009061A3" w:rsidRDefault="009061A3" w:rsidP="00283C2A">
      <w:pPr>
        <w:pStyle w:val="ListParagraph"/>
        <w:numPr>
          <w:ilvl w:val="0"/>
          <w:numId w:val="13"/>
        </w:numPr>
        <w:spacing w:after="120"/>
        <w:contextualSpacing w:val="0"/>
      </w:pPr>
      <w:r w:rsidRPr="00F85B22">
        <w:rPr>
          <w:b/>
          <w:bCs/>
        </w:rPr>
        <w:t>Representation:</w:t>
      </w:r>
      <w:r>
        <w:t xml:space="preserve"> Ensuring that CAN was recognized as an integral part of the discussions on accessibility, thereby reinforcing our commitment to advancing accessibility in Canada.</w:t>
      </w:r>
    </w:p>
    <w:p w14:paraId="29DFEBE9" w14:textId="77777777" w:rsidR="005B412A" w:rsidRDefault="009061A3" w:rsidP="00283C2A">
      <w:pPr>
        <w:pStyle w:val="ListParagraph"/>
        <w:numPr>
          <w:ilvl w:val="0"/>
          <w:numId w:val="13"/>
        </w:numPr>
        <w:spacing w:after="120"/>
        <w:contextualSpacing w:val="0"/>
      </w:pPr>
      <w:r w:rsidRPr="005B412A">
        <w:rPr>
          <w:b/>
          <w:bCs/>
        </w:rPr>
        <w:t>Planning Future Collaborations:</w:t>
      </w:r>
      <w:r>
        <w:t xml:space="preserve"> Engaging with stakeholders to plan ongoing and future collaborations aimed at advancing accessibility in the air travel sector.</w:t>
      </w:r>
      <w:bookmarkStart w:id="40" w:name="_Toc166747275"/>
    </w:p>
    <w:p w14:paraId="55707427" w14:textId="558BE71B" w:rsidR="00930636" w:rsidRPr="005B412A" w:rsidRDefault="00BE6F67" w:rsidP="00283C2A">
      <w:pPr>
        <w:pStyle w:val="ListParagraph"/>
        <w:numPr>
          <w:ilvl w:val="0"/>
          <w:numId w:val="13"/>
        </w:numPr>
        <w:spacing w:after="120"/>
        <w:contextualSpacing w:val="0"/>
        <w:rPr>
          <w:b/>
          <w:bCs/>
        </w:rPr>
      </w:pPr>
      <w:r w:rsidRPr="005B412A">
        <w:rPr>
          <w:b/>
          <w:bCs/>
        </w:rPr>
        <w:t>Meeting with Canada’s Chief Accessibility Officer</w:t>
      </w:r>
      <w:bookmarkEnd w:id="40"/>
      <w:r w:rsidR="005B412A">
        <w:rPr>
          <w:b/>
          <w:bCs/>
        </w:rPr>
        <w:t xml:space="preserve">: </w:t>
      </w:r>
      <w:r w:rsidR="005B412A" w:rsidRPr="005B412A">
        <w:t xml:space="preserve">The National Office Team had a brief meeting with </w:t>
      </w:r>
      <w:r w:rsidR="00930636" w:rsidRPr="005B412A">
        <w:t>Stephanie Cadieux, Canada</w:t>
      </w:r>
      <w:r w:rsidR="00A93173" w:rsidRPr="005B412A">
        <w:t>’</w:t>
      </w:r>
      <w:r w:rsidR="00930636" w:rsidRPr="005B412A">
        <w:t>s Chief</w:t>
      </w:r>
      <w:r w:rsidR="00930636" w:rsidRPr="00DD78E9">
        <w:t xml:space="preserve"> Accessibility Officer</w:t>
      </w:r>
      <w:r w:rsidR="005B412A">
        <w:t xml:space="preserve"> and her team</w:t>
      </w:r>
      <w:r w:rsidR="00930636" w:rsidRPr="00DD78E9">
        <w:t>. In this meeting, Ms. Cadieux confirmed her participation</w:t>
      </w:r>
      <w:r w:rsidR="005B412A">
        <w:t xml:space="preserve"> as a keynote speaker</w:t>
      </w:r>
      <w:r w:rsidR="00930636" w:rsidRPr="00DD78E9">
        <w:t xml:space="preserve"> in CAN’s December Business Meeting, reinforcing the collaborative efforts between CAN and key government stakeholders to advance accessibility initiatives across Canada</w:t>
      </w:r>
      <w:r w:rsidR="00930636">
        <w:t>.</w:t>
      </w:r>
    </w:p>
    <w:p w14:paraId="647FC8E6" w14:textId="77777777" w:rsidR="00752E1B" w:rsidRDefault="00752E1B">
      <w:pPr>
        <w:rPr>
          <w:rFonts w:eastAsia="Helvetica Neue"/>
          <w:b/>
          <w:color w:val="C00000"/>
          <w:sz w:val="32"/>
          <w:szCs w:val="32"/>
        </w:rPr>
      </w:pPr>
      <w:bookmarkStart w:id="41" w:name="_Toc1885101008"/>
      <w:bookmarkStart w:id="42" w:name="_Toc166747279"/>
      <w:r>
        <w:br w:type="page"/>
      </w:r>
    </w:p>
    <w:p w14:paraId="35C18DEB" w14:textId="4C75F689" w:rsidR="00E617FD" w:rsidRPr="00897A2E" w:rsidRDefault="005B412A" w:rsidP="00E617FD">
      <w:pPr>
        <w:pStyle w:val="Heading1"/>
      </w:pPr>
      <w:bookmarkStart w:id="43" w:name="_Toc174364346"/>
      <w:r>
        <w:lastRenderedPageBreak/>
        <w:t xml:space="preserve">7.0 </w:t>
      </w:r>
      <w:r w:rsidR="00E617FD" w:rsidRPr="00897A2E">
        <w:t>Sharing Knowledge and Best Practices</w:t>
      </w:r>
      <w:bookmarkEnd w:id="41"/>
      <w:bookmarkEnd w:id="42"/>
      <w:bookmarkEnd w:id="43"/>
    </w:p>
    <w:p w14:paraId="5D6E360E" w14:textId="74353B4E" w:rsidR="00E617FD" w:rsidRPr="00897A2E" w:rsidRDefault="005B412A" w:rsidP="00E617FD">
      <w:pPr>
        <w:pStyle w:val="Heading2"/>
      </w:pPr>
      <w:bookmarkStart w:id="44" w:name="_Toc166747280"/>
      <w:bookmarkStart w:id="45" w:name="_Toc174364347"/>
      <w:r>
        <w:t xml:space="preserve">7.1 </w:t>
      </w:r>
      <w:r w:rsidR="00E617FD" w:rsidRPr="00897A2E">
        <w:t>CAN Connect Forums</w:t>
      </w:r>
      <w:bookmarkEnd w:id="44"/>
      <w:bookmarkEnd w:id="45"/>
      <w:r w:rsidR="00E617FD" w:rsidRPr="00897A2E">
        <w:t xml:space="preserve"> </w:t>
      </w:r>
    </w:p>
    <w:p w14:paraId="681C8E13" w14:textId="5E00E391" w:rsidR="00E617FD" w:rsidRPr="00897A2E" w:rsidRDefault="00E617FD" w:rsidP="00E617FD">
      <w:r w:rsidRPr="00897A2E">
        <w:t xml:space="preserve">CAN Connect Forums </w:t>
      </w:r>
      <w:proofErr w:type="gramStart"/>
      <w:r w:rsidRPr="00897A2E">
        <w:t>are</w:t>
      </w:r>
      <w:proofErr w:type="gramEnd"/>
      <w:r w:rsidRPr="00897A2E">
        <w:t xml:space="preserve"> events which provide CAN members opportunities to network with one another, to learn about each other’s work, to share best practices and </w:t>
      </w:r>
      <w:r w:rsidR="00CA464D">
        <w:t xml:space="preserve">to </w:t>
      </w:r>
      <w:r w:rsidRPr="00897A2E">
        <w:t xml:space="preserve">connect across locations and sectors. </w:t>
      </w:r>
      <w:r w:rsidR="003F78C1">
        <w:t>Six</w:t>
      </w:r>
      <w:r w:rsidRPr="00897A2E">
        <w:t xml:space="preserve"> CAN Connect Forums were held in 2023-202</w:t>
      </w:r>
      <w:r w:rsidR="003F78C1">
        <w:t>4</w:t>
      </w:r>
      <w:r w:rsidRPr="00897A2E">
        <w:t>, all of which were well attended (a total of 1</w:t>
      </w:r>
      <w:r w:rsidR="00A206FD">
        <w:t>00</w:t>
      </w:r>
      <w:r w:rsidR="00E91A80">
        <w:t>1</w:t>
      </w:r>
      <w:r w:rsidRPr="00897A2E">
        <w:t xml:space="preserve"> attendees registered) and received positive feedback. </w:t>
      </w:r>
    </w:p>
    <w:p w14:paraId="4B5C5406" w14:textId="77777777" w:rsidR="002658E8" w:rsidRPr="009066A7" w:rsidRDefault="002658E8" w:rsidP="00615EAD">
      <w:pPr>
        <w:spacing w:before="240"/>
        <w:rPr>
          <w:b/>
          <w:bCs/>
        </w:rPr>
      </w:pPr>
      <w:r w:rsidRPr="009066A7">
        <w:rPr>
          <w:b/>
          <w:bCs/>
        </w:rPr>
        <w:t>June 20, 2023 – Pathways to Change: Indigenous Insights on Accessibility and Disability</w:t>
      </w:r>
    </w:p>
    <w:p w14:paraId="79C0EB7D" w14:textId="632713FB" w:rsidR="002658E8" w:rsidRDefault="009066A7" w:rsidP="0042293F">
      <w:pPr>
        <w:spacing w:before="120"/>
      </w:pPr>
      <w:r w:rsidRPr="009066A7">
        <w:t>This CAN Connect Forum provided the opportunity to raise awareness about unique barriers and realities faced by Indigenous persons with disabilities in hopes to explore how we can work towards reconciliation and take action to build more inclusive societies that celebrate and support members of Indigenous communities who are disabled.</w:t>
      </w:r>
    </w:p>
    <w:p w14:paraId="791722C7" w14:textId="12D4A5B8" w:rsidR="002658E8" w:rsidRPr="009066A7" w:rsidRDefault="002658E8" w:rsidP="00615EAD">
      <w:pPr>
        <w:spacing w:before="240"/>
        <w:rPr>
          <w:b/>
          <w:bCs/>
        </w:rPr>
      </w:pPr>
      <w:r w:rsidRPr="009066A7">
        <w:rPr>
          <w:b/>
          <w:bCs/>
        </w:rPr>
        <w:t>October 26, 2023 – Accessible Transportation in Canada</w:t>
      </w:r>
    </w:p>
    <w:p w14:paraId="318967A2" w14:textId="1B53F3B4" w:rsidR="009066A7" w:rsidRPr="00615EAD" w:rsidRDefault="009066A7" w:rsidP="0042293F">
      <w:pPr>
        <w:spacing w:before="120"/>
      </w:pPr>
      <w:r w:rsidRPr="009066A7">
        <w:t>The “Accessible Transportation in Canada” session provided a brief overview of the ongoing initiatives and research aimed at improving inclusive and equitable transportation options in Canada.</w:t>
      </w:r>
    </w:p>
    <w:p w14:paraId="73536EA3" w14:textId="1E0499B5" w:rsidR="002658E8" w:rsidRPr="009066A7" w:rsidRDefault="002658E8" w:rsidP="00615EAD">
      <w:pPr>
        <w:spacing w:before="240"/>
        <w:rPr>
          <w:b/>
          <w:bCs/>
        </w:rPr>
      </w:pPr>
      <w:r w:rsidRPr="009066A7">
        <w:rPr>
          <w:b/>
          <w:bCs/>
        </w:rPr>
        <w:t xml:space="preserve">November 14, 2023 </w:t>
      </w:r>
      <w:r w:rsidR="00A93173" w:rsidRPr="009066A7">
        <w:rPr>
          <w:b/>
          <w:bCs/>
        </w:rPr>
        <w:t>–</w:t>
      </w:r>
      <w:r w:rsidRPr="009066A7">
        <w:rPr>
          <w:b/>
          <w:bCs/>
        </w:rPr>
        <w:t xml:space="preserve"> Entrepreneurship in Canada – Perspectives from People with Disabilities</w:t>
      </w:r>
    </w:p>
    <w:p w14:paraId="3D0FB14B" w14:textId="5BB97467" w:rsidR="009066A7" w:rsidRPr="00615EAD" w:rsidRDefault="009066A7" w:rsidP="0042293F">
      <w:pPr>
        <w:spacing w:before="120"/>
      </w:pPr>
      <w:r w:rsidRPr="009066A7">
        <w:t>To mark the 2023 Global Entrepreneurship Week, the Canadian Accessibility Network (CAN)</w:t>
      </w:r>
      <w:r w:rsidR="00382B54">
        <w:t>,</w:t>
      </w:r>
      <w:r w:rsidRPr="009066A7">
        <w:t xml:space="preserve"> in collaboration with entrepreneurs with Disabilities Program (EDP) Leaders in Canada, </w:t>
      </w:r>
      <w:r w:rsidR="00240596">
        <w:t>h</w:t>
      </w:r>
      <w:r w:rsidR="007A38FC">
        <w:t>osted</w:t>
      </w:r>
      <w:r w:rsidRPr="009066A7">
        <w:t xml:space="preserve"> a panel to share insights into self-employment as an accessible path for persons with disabilities</w:t>
      </w:r>
      <w:r w:rsidR="00DC5CE7">
        <w:t>,</w:t>
      </w:r>
      <w:r w:rsidRPr="009066A7">
        <w:t xml:space="preserve"> focusing on the lived experiences of Canadian entrepreneurs.</w:t>
      </w:r>
    </w:p>
    <w:p w14:paraId="22BEB9A8" w14:textId="62FA72B7" w:rsidR="002658E8" w:rsidRPr="009066A7" w:rsidRDefault="002658E8" w:rsidP="00615EAD">
      <w:pPr>
        <w:spacing w:before="240"/>
        <w:rPr>
          <w:b/>
          <w:bCs/>
        </w:rPr>
      </w:pPr>
      <w:r w:rsidRPr="009066A7">
        <w:rPr>
          <w:b/>
          <w:bCs/>
        </w:rPr>
        <w:t xml:space="preserve">March 26, 2024 </w:t>
      </w:r>
      <w:r w:rsidR="00A93173" w:rsidRPr="009066A7">
        <w:rPr>
          <w:b/>
          <w:bCs/>
        </w:rPr>
        <w:t>–</w:t>
      </w:r>
      <w:r w:rsidRPr="009066A7">
        <w:rPr>
          <w:b/>
          <w:bCs/>
        </w:rPr>
        <w:t xml:space="preserve"> Empowering Journeys: Embracing Accessibility for Collective Success</w:t>
      </w:r>
    </w:p>
    <w:p w14:paraId="358AE17C" w14:textId="304F1319" w:rsidR="002658E8" w:rsidRDefault="007A38FC" w:rsidP="0042293F">
      <w:pPr>
        <w:spacing w:before="120"/>
      </w:pPr>
      <w:r>
        <w:t xml:space="preserve">Moderated by Tony </w:t>
      </w:r>
      <w:proofErr w:type="spellStart"/>
      <w:r>
        <w:t>Labillois</w:t>
      </w:r>
      <w:proofErr w:type="spellEnd"/>
      <w:r>
        <w:t xml:space="preserve">, Chair of CAN Advisory Council, </w:t>
      </w:r>
      <w:r w:rsidR="009066A7" w:rsidRPr="009066A7">
        <w:t>the Canadian Accessibility Network (CAN) and Statistics Canada co-hosted a panel discussion to highlight the impact of accessibility on individual experiences and collective success.</w:t>
      </w:r>
    </w:p>
    <w:p w14:paraId="5709A71F" w14:textId="77777777" w:rsidR="0042293F" w:rsidRDefault="0042293F">
      <w:pPr>
        <w:rPr>
          <w:b/>
          <w:bCs/>
        </w:rPr>
      </w:pPr>
      <w:r>
        <w:rPr>
          <w:b/>
          <w:bCs/>
        </w:rPr>
        <w:br w:type="page"/>
      </w:r>
    </w:p>
    <w:p w14:paraId="2BF91F73" w14:textId="5DB07F1F" w:rsidR="002658E8" w:rsidRPr="009066A7" w:rsidRDefault="002658E8" w:rsidP="00615EAD">
      <w:pPr>
        <w:spacing w:before="240"/>
        <w:rPr>
          <w:b/>
          <w:bCs/>
        </w:rPr>
      </w:pPr>
      <w:r w:rsidRPr="009066A7">
        <w:rPr>
          <w:b/>
          <w:bCs/>
        </w:rPr>
        <w:lastRenderedPageBreak/>
        <w:t xml:space="preserve">April 23, 2024 </w:t>
      </w:r>
      <w:r w:rsidR="00A93173" w:rsidRPr="009066A7">
        <w:rPr>
          <w:b/>
          <w:bCs/>
        </w:rPr>
        <w:t>–</w:t>
      </w:r>
      <w:r w:rsidRPr="009066A7">
        <w:rPr>
          <w:b/>
          <w:bCs/>
        </w:rPr>
        <w:t xml:space="preserve"> The Power of Collaboration, Mentorship, and Knowledge Exchange as Key Drivers in the Disability Sector</w:t>
      </w:r>
    </w:p>
    <w:p w14:paraId="7D92EF40" w14:textId="3EAA7EAF" w:rsidR="002658E8" w:rsidRPr="00EB1E3D" w:rsidRDefault="009066A7" w:rsidP="0042293F">
      <w:pPr>
        <w:spacing w:before="120"/>
      </w:pPr>
      <w:r w:rsidRPr="009066A7">
        <w:t>This CAN Connect Forum showcased the importance of knowledge exchange and support networks</w:t>
      </w:r>
      <w:r w:rsidR="00731531">
        <w:t xml:space="preserve"> in the accessibility sector</w:t>
      </w:r>
      <w:r w:rsidR="00306A5B">
        <w:t>.</w:t>
      </w:r>
      <w:r w:rsidRPr="009066A7">
        <w:t xml:space="preserve"> This panel discussed practical examples of creating collaboration and mentorship opportunities and facilitating connections</w:t>
      </w:r>
      <w:r w:rsidR="00306A5B">
        <w:t xml:space="preserve"> to create meaningful community impact</w:t>
      </w:r>
      <w:r w:rsidRPr="009066A7">
        <w:t>.</w:t>
      </w:r>
    </w:p>
    <w:p w14:paraId="08F16D61" w14:textId="02B816F2" w:rsidR="002658E8" w:rsidRPr="009066A7" w:rsidRDefault="002658E8" w:rsidP="00615EAD">
      <w:pPr>
        <w:spacing w:before="240"/>
        <w:rPr>
          <w:rFonts w:ascii="Gotham Narrow SSm B" w:hAnsi="Gotham Narrow SSm B"/>
          <w:b/>
          <w:bCs/>
          <w:color w:val="313131"/>
        </w:rPr>
      </w:pPr>
      <w:r w:rsidRPr="009066A7">
        <w:rPr>
          <w:b/>
          <w:bCs/>
        </w:rPr>
        <w:t xml:space="preserve">May 14, 2024 </w:t>
      </w:r>
      <w:r w:rsidR="00A93173" w:rsidRPr="009066A7">
        <w:rPr>
          <w:b/>
          <w:bCs/>
        </w:rPr>
        <w:t>–</w:t>
      </w:r>
      <w:r w:rsidRPr="009066A7">
        <w:rPr>
          <w:b/>
          <w:bCs/>
        </w:rPr>
        <w:t xml:space="preserve"> Accessibility Research Now and in the Future</w:t>
      </w:r>
    </w:p>
    <w:p w14:paraId="6E67B2CC" w14:textId="3A47A398" w:rsidR="00E617FD" w:rsidRDefault="009066A7" w:rsidP="0042293F">
      <w:pPr>
        <w:spacing w:before="120"/>
      </w:pPr>
      <w:r w:rsidRPr="009066A7">
        <w:t>In this session</w:t>
      </w:r>
      <w:r w:rsidR="00AB3C91">
        <w:t>,</w:t>
      </w:r>
      <w:r w:rsidRPr="009066A7">
        <w:t xml:space="preserve"> panelists shared experiences and findings from past and ongoing research projects and discussed future areas of study that </w:t>
      </w:r>
      <w:r w:rsidR="005C22F7" w:rsidRPr="009066A7">
        <w:t>highligh</w:t>
      </w:r>
      <w:r w:rsidR="005C22F7">
        <w:t>te</w:t>
      </w:r>
      <w:r w:rsidR="005C22F7" w:rsidRPr="009066A7">
        <w:t>d</w:t>
      </w:r>
      <w:r w:rsidRPr="009066A7">
        <w:t xml:space="preserve"> the evolution of accessibility research and its impact.</w:t>
      </w:r>
    </w:p>
    <w:p w14:paraId="491AEA18" w14:textId="1252276C" w:rsidR="000551B9" w:rsidRDefault="00E617FD" w:rsidP="00615EAD">
      <w:pPr>
        <w:spacing w:before="240"/>
      </w:pPr>
      <w:r w:rsidRPr="0086446E">
        <w:t xml:space="preserve">The Forums are open to the public and CAN Members are highly encouraged to attend. For more information on CAN Connect Forums, to access recordings of past sessions and to learn more about our upcoming schedule, visit </w:t>
      </w:r>
      <w:hyperlink r:id="rId12" w:history="1">
        <w:r w:rsidRPr="0086446E">
          <w:rPr>
            <w:color w:val="0563C1"/>
            <w:u w:val="single"/>
          </w:rPr>
          <w:t>CAN Events</w:t>
        </w:r>
      </w:hyperlink>
      <w:r w:rsidRPr="0086446E">
        <w:t>.</w:t>
      </w:r>
    </w:p>
    <w:p w14:paraId="3FF713D2" w14:textId="1793EC11" w:rsidR="00661413" w:rsidRPr="007067BF" w:rsidRDefault="005B412A" w:rsidP="00661413">
      <w:pPr>
        <w:pStyle w:val="Heading1"/>
      </w:pPr>
      <w:bookmarkStart w:id="46" w:name="_Toc2073592908"/>
      <w:bookmarkStart w:id="47" w:name="_Toc166747281"/>
      <w:bookmarkStart w:id="48" w:name="_Toc174364348"/>
      <w:r>
        <w:t xml:space="preserve">8.0 </w:t>
      </w:r>
      <w:r w:rsidR="00661413" w:rsidRPr="007067BF">
        <w:t>Building Connections and Coordinating Efforts</w:t>
      </w:r>
      <w:bookmarkEnd w:id="46"/>
      <w:bookmarkEnd w:id="47"/>
      <w:bookmarkEnd w:id="48"/>
    </w:p>
    <w:p w14:paraId="5A7C99C4" w14:textId="118E796D" w:rsidR="00661413" w:rsidRPr="007067BF" w:rsidRDefault="005B412A" w:rsidP="00661413">
      <w:pPr>
        <w:pStyle w:val="Heading2"/>
      </w:pPr>
      <w:bookmarkStart w:id="49" w:name="_Toc166747282"/>
      <w:bookmarkStart w:id="50" w:name="_Toc174364349"/>
      <w:r>
        <w:t xml:space="preserve">8.1 </w:t>
      </w:r>
      <w:r w:rsidR="00661413" w:rsidRPr="007067BF">
        <w:t>CAN Newsletter</w:t>
      </w:r>
      <w:bookmarkEnd w:id="49"/>
      <w:bookmarkEnd w:id="50"/>
    </w:p>
    <w:p w14:paraId="02CE90CF" w14:textId="6E7CA26B" w:rsidR="00661413" w:rsidRDefault="00661413" w:rsidP="00E617FD">
      <w:r w:rsidRPr="00661413">
        <w:t>CAN has continued to publish the CAN E-Newsletter on a bi-monthly basis since May 2023. There were 6 CAN Newsletters issued in 2023-2024, which included information about upcoming events, activities, news, learning and consultation opportunities related to accessibility across Canada. The newsletter is currently distributed to 900 subscribers.</w:t>
      </w:r>
    </w:p>
    <w:p w14:paraId="3B7AB2BD" w14:textId="77777777" w:rsidR="00752E1B" w:rsidRDefault="00752E1B">
      <w:pPr>
        <w:rPr>
          <w:rFonts w:eastAsia="Helvetica Neue"/>
          <w:b/>
          <w:color w:val="C00000"/>
          <w:sz w:val="32"/>
          <w:szCs w:val="32"/>
        </w:rPr>
      </w:pPr>
      <w:bookmarkStart w:id="51" w:name="_Toc166747283"/>
      <w:r>
        <w:br w:type="page"/>
      </w:r>
    </w:p>
    <w:p w14:paraId="2C5118B5" w14:textId="39062308" w:rsidR="00661413" w:rsidRDefault="005B412A" w:rsidP="00661413">
      <w:pPr>
        <w:pStyle w:val="Heading1"/>
      </w:pPr>
      <w:bookmarkStart w:id="52" w:name="_Toc174364350"/>
      <w:r>
        <w:lastRenderedPageBreak/>
        <w:t xml:space="preserve">9.0 </w:t>
      </w:r>
      <w:r w:rsidR="00661413">
        <w:t>CAN By the Numbers</w:t>
      </w:r>
      <w:bookmarkEnd w:id="51"/>
      <w:bookmarkEnd w:id="52"/>
    </w:p>
    <w:p w14:paraId="3833BDD0" w14:textId="3D2DA0D4" w:rsidR="00661413" w:rsidRDefault="005B412A" w:rsidP="00661413">
      <w:pPr>
        <w:pStyle w:val="Heading2"/>
      </w:pPr>
      <w:bookmarkStart w:id="53" w:name="_Toc166747284"/>
      <w:bookmarkStart w:id="54" w:name="_Toc174364351"/>
      <w:r>
        <w:t xml:space="preserve">9.1 </w:t>
      </w:r>
      <w:r w:rsidR="00661413">
        <w:t>2023-2024 Highlights</w:t>
      </w:r>
      <w:bookmarkEnd w:id="53"/>
      <w:bookmarkEnd w:id="54"/>
    </w:p>
    <w:p w14:paraId="3BD08102" w14:textId="5C855BE6" w:rsidR="00F676F6" w:rsidRDefault="00F676F6" w:rsidP="00283C2A">
      <w:pPr>
        <w:pStyle w:val="ListParagraph"/>
        <w:numPr>
          <w:ilvl w:val="0"/>
          <w:numId w:val="17"/>
        </w:numPr>
        <w:spacing w:after="120"/>
      </w:pPr>
      <w:r>
        <w:t>1</w:t>
      </w:r>
      <w:r w:rsidR="00A54545">
        <w:t>0</w:t>
      </w:r>
      <w:r>
        <w:t>7 CAN Collaborator Organizations</w:t>
      </w:r>
      <w:r w:rsidR="009B5B4B">
        <w:t xml:space="preserve"> (35 new CAN Collaborators)</w:t>
      </w:r>
    </w:p>
    <w:p w14:paraId="1F7A0483" w14:textId="5C909DE2" w:rsidR="00082A7D" w:rsidRDefault="00D736AC" w:rsidP="00283C2A">
      <w:pPr>
        <w:pStyle w:val="ListParagraph"/>
        <w:numPr>
          <w:ilvl w:val="0"/>
          <w:numId w:val="17"/>
        </w:numPr>
        <w:spacing w:after="120"/>
      </w:pPr>
      <w:r>
        <w:t>214</w:t>
      </w:r>
      <w:r w:rsidR="00082A7D">
        <w:t xml:space="preserve"> CAN Individual members and experts</w:t>
      </w:r>
    </w:p>
    <w:p w14:paraId="48F1F7E0" w14:textId="601BE3AC" w:rsidR="00F676F6" w:rsidRDefault="00F676F6" w:rsidP="00283C2A">
      <w:pPr>
        <w:pStyle w:val="ListParagraph"/>
        <w:numPr>
          <w:ilvl w:val="0"/>
          <w:numId w:val="17"/>
        </w:numPr>
        <w:spacing w:after="120"/>
      </w:pPr>
      <w:r>
        <w:t>34 unique types of accommodations within our Network</w:t>
      </w:r>
    </w:p>
    <w:p w14:paraId="05BF3787" w14:textId="77777777" w:rsidR="00F676F6" w:rsidRDefault="00F676F6" w:rsidP="00283C2A">
      <w:pPr>
        <w:pStyle w:val="ListParagraph"/>
        <w:numPr>
          <w:ilvl w:val="0"/>
          <w:numId w:val="17"/>
        </w:numPr>
        <w:spacing w:after="120"/>
      </w:pPr>
      <w:r>
        <w:t>10 different languages spoken within the Network</w:t>
      </w:r>
    </w:p>
    <w:p w14:paraId="221B73ED" w14:textId="54BF33AA" w:rsidR="009B5B4B" w:rsidRDefault="00F676F6" w:rsidP="00283C2A">
      <w:pPr>
        <w:pStyle w:val="ListParagraph"/>
        <w:numPr>
          <w:ilvl w:val="0"/>
          <w:numId w:val="18"/>
        </w:numPr>
        <w:spacing w:after="120"/>
      </w:pPr>
      <w:r>
        <w:t xml:space="preserve">71 members with lived experience </w:t>
      </w:r>
      <w:r w:rsidR="009B5B4B">
        <w:t>(33% self-identify as having lived experience of a visible or non-visible disability)</w:t>
      </w:r>
    </w:p>
    <w:p w14:paraId="55F55183" w14:textId="01AE37EA" w:rsidR="00F676F6" w:rsidRDefault="00F676F6" w:rsidP="00283C2A">
      <w:pPr>
        <w:pStyle w:val="ListParagraph"/>
        <w:numPr>
          <w:ilvl w:val="0"/>
          <w:numId w:val="17"/>
        </w:numPr>
        <w:spacing w:after="120"/>
      </w:pPr>
      <w:r>
        <w:t>3</w:t>
      </w:r>
      <w:r w:rsidR="009B5B4B">
        <w:t>5</w:t>
      </w:r>
      <w:r>
        <w:t xml:space="preserve"> CAN Meetings (Advisory Council, Governing Council, Communities of Practice, CoPs Co-Leads)</w:t>
      </w:r>
    </w:p>
    <w:p w14:paraId="3F44F8D7" w14:textId="6F052563" w:rsidR="00F676F6" w:rsidRDefault="00E91A80" w:rsidP="00283C2A">
      <w:pPr>
        <w:pStyle w:val="ListParagraph"/>
        <w:numPr>
          <w:ilvl w:val="0"/>
          <w:numId w:val="17"/>
        </w:numPr>
        <w:spacing w:after="120"/>
      </w:pPr>
      <w:r>
        <w:t>6</w:t>
      </w:r>
      <w:r w:rsidR="00F676F6">
        <w:t xml:space="preserve"> CAN Connect Forums</w:t>
      </w:r>
    </w:p>
    <w:p w14:paraId="540B194F" w14:textId="64C6B34C" w:rsidR="00F676F6" w:rsidRDefault="00F676F6" w:rsidP="00283C2A">
      <w:pPr>
        <w:pStyle w:val="ListParagraph"/>
        <w:numPr>
          <w:ilvl w:val="0"/>
          <w:numId w:val="17"/>
        </w:numPr>
        <w:spacing w:after="120"/>
      </w:pPr>
      <w:r>
        <w:t>1001 CAN Connect Forum Registrations</w:t>
      </w:r>
    </w:p>
    <w:p w14:paraId="53057316" w14:textId="4A725BC7" w:rsidR="00661413" w:rsidRDefault="00F676F6" w:rsidP="00283C2A">
      <w:pPr>
        <w:pStyle w:val="ListParagraph"/>
        <w:numPr>
          <w:ilvl w:val="0"/>
          <w:numId w:val="17"/>
        </w:numPr>
        <w:spacing w:after="120"/>
      </w:pPr>
      <w:r>
        <w:t>913 CAN Newsletter Subscribers</w:t>
      </w:r>
    </w:p>
    <w:p w14:paraId="0CCF8E9A" w14:textId="27817D58" w:rsidR="00291FBB" w:rsidRDefault="00291FBB" w:rsidP="00291FBB">
      <w:pPr>
        <w:pStyle w:val="Heading2"/>
      </w:pPr>
      <w:bookmarkStart w:id="55" w:name="_Toc174364352"/>
      <w:r>
        <w:t>9.2 Location</w:t>
      </w:r>
      <w:bookmarkEnd w:id="55"/>
      <w:r>
        <w:tab/>
      </w:r>
    </w:p>
    <w:p w14:paraId="343D1A9F" w14:textId="28EC6851" w:rsidR="00645109" w:rsidRDefault="003C3A68" w:rsidP="000C4203">
      <w:pPr>
        <w:spacing w:line="240" w:lineRule="auto"/>
      </w:pPr>
      <w:r w:rsidRPr="003C3A68">
        <w:t>CAN is represented in eight provinces and one territory across Canada. The table below provides a comprehensive breakdown of the number of CAN Collaborators and Individual Members in each of these regions.</w:t>
      </w:r>
    </w:p>
    <w:p w14:paraId="66BAA5F0" w14:textId="77777777" w:rsidR="003C3A68" w:rsidRDefault="003C3A68" w:rsidP="000C4203">
      <w:pPr>
        <w:spacing w:line="240" w:lineRule="auto"/>
      </w:pPr>
    </w:p>
    <w:tbl>
      <w:tblPr>
        <w:tblStyle w:val="TableGrid"/>
        <w:tblW w:w="7660" w:type="dxa"/>
        <w:tblInd w:w="725" w:type="dxa"/>
        <w:tblLook w:val="04A0" w:firstRow="1" w:lastRow="0" w:firstColumn="1" w:lastColumn="0" w:noHBand="0" w:noVBand="1"/>
      </w:tblPr>
      <w:tblGrid>
        <w:gridCol w:w="2960"/>
        <w:gridCol w:w="4700"/>
      </w:tblGrid>
      <w:tr w:rsidR="00FA0856" w:rsidRPr="00FA0856" w14:paraId="69E22746" w14:textId="77777777" w:rsidTr="00592EF8">
        <w:trPr>
          <w:trHeight w:val="285"/>
        </w:trPr>
        <w:tc>
          <w:tcPr>
            <w:tcW w:w="2960" w:type="dxa"/>
            <w:shd w:val="clear" w:color="auto" w:fill="F2F2F2" w:themeFill="background1" w:themeFillShade="F2"/>
            <w:noWrap/>
            <w:hideMark/>
          </w:tcPr>
          <w:p w14:paraId="29D820D5" w14:textId="77777777" w:rsidR="00FA0856" w:rsidRPr="00444960" w:rsidRDefault="00FA0856" w:rsidP="00FA0856">
            <w:pPr>
              <w:rPr>
                <w:b/>
                <w:bCs/>
              </w:rPr>
            </w:pPr>
            <w:r w:rsidRPr="00444960">
              <w:rPr>
                <w:b/>
                <w:bCs/>
              </w:rPr>
              <w:t>Province/Territory</w:t>
            </w:r>
          </w:p>
        </w:tc>
        <w:tc>
          <w:tcPr>
            <w:tcW w:w="4700" w:type="dxa"/>
            <w:shd w:val="clear" w:color="auto" w:fill="F2F2F2" w:themeFill="background1" w:themeFillShade="F2"/>
            <w:noWrap/>
            <w:hideMark/>
          </w:tcPr>
          <w:p w14:paraId="63706511" w14:textId="299DCBAB" w:rsidR="00FA0856" w:rsidRPr="00444960" w:rsidRDefault="00FA0856" w:rsidP="00FA0856">
            <w:pPr>
              <w:jc w:val="center"/>
              <w:rPr>
                <w:b/>
                <w:bCs/>
              </w:rPr>
            </w:pPr>
            <w:r w:rsidRPr="00444960">
              <w:rPr>
                <w:b/>
                <w:bCs/>
              </w:rPr>
              <w:t xml:space="preserve">Number of CAN </w:t>
            </w:r>
            <w:r w:rsidR="00535A47" w:rsidRPr="00444960">
              <w:rPr>
                <w:b/>
                <w:bCs/>
              </w:rPr>
              <w:t xml:space="preserve">Collaborators and </w:t>
            </w:r>
            <w:r w:rsidRPr="00444960">
              <w:rPr>
                <w:b/>
                <w:bCs/>
              </w:rPr>
              <w:t xml:space="preserve">Members </w:t>
            </w:r>
          </w:p>
        </w:tc>
      </w:tr>
      <w:tr w:rsidR="00FA0856" w:rsidRPr="00FA0856" w14:paraId="7D8ECAAD" w14:textId="77777777" w:rsidTr="00592EF8">
        <w:trPr>
          <w:trHeight w:val="285"/>
        </w:trPr>
        <w:tc>
          <w:tcPr>
            <w:tcW w:w="2960" w:type="dxa"/>
            <w:noWrap/>
            <w:hideMark/>
          </w:tcPr>
          <w:p w14:paraId="24098A10" w14:textId="77777777" w:rsidR="00FA0856" w:rsidRPr="00FA0856" w:rsidRDefault="00FA0856" w:rsidP="00FA0856">
            <w:pPr>
              <w:rPr>
                <w:b/>
                <w:bCs/>
              </w:rPr>
            </w:pPr>
            <w:r w:rsidRPr="00FA0856">
              <w:t>Alberta</w:t>
            </w:r>
          </w:p>
        </w:tc>
        <w:tc>
          <w:tcPr>
            <w:tcW w:w="4700" w:type="dxa"/>
            <w:noWrap/>
            <w:hideMark/>
          </w:tcPr>
          <w:p w14:paraId="1D02554A" w14:textId="77777777" w:rsidR="00FA0856" w:rsidRPr="00FA0856" w:rsidRDefault="00FA0856" w:rsidP="00FA0856">
            <w:pPr>
              <w:jc w:val="center"/>
            </w:pPr>
            <w:r w:rsidRPr="00FA0856">
              <w:t>9</w:t>
            </w:r>
          </w:p>
        </w:tc>
      </w:tr>
      <w:tr w:rsidR="00FA0856" w:rsidRPr="00FA0856" w14:paraId="2F456928" w14:textId="77777777" w:rsidTr="00592EF8">
        <w:trPr>
          <w:trHeight w:val="285"/>
        </w:trPr>
        <w:tc>
          <w:tcPr>
            <w:tcW w:w="2960" w:type="dxa"/>
            <w:noWrap/>
            <w:hideMark/>
          </w:tcPr>
          <w:p w14:paraId="6A024409" w14:textId="77777777" w:rsidR="00FA0856" w:rsidRPr="00FA0856" w:rsidRDefault="00FA0856" w:rsidP="00FA0856">
            <w:pPr>
              <w:rPr>
                <w:b/>
                <w:bCs/>
              </w:rPr>
            </w:pPr>
            <w:r w:rsidRPr="00FA0856">
              <w:t>British Columbia</w:t>
            </w:r>
          </w:p>
        </w:tc>
        <w:tc>
          <w:tcPr>
            <w:tcW w:w="4700" w:type="dxa"/>
            <w:noWrap/>
            <w:hideMark/>
          </w:tcPr>
          <w:p w14:paraId="73F8EA67" w14:textId="77777777" w:rsidR="00FA0856" w:rsidRPr="00FA0856" w:rsidRDefault="00FA0856" w:rsidP="00FA0856">
            <w:pPr>
              <w:jc w:val="center"/>
            </w:pPr>
            <w:r w:rsidRPr="00FA0856">
              <w:t>19</w:t>
            </w:r>
          </w:p>
        </w:tc>
      </w:tr>
      <w:tr w:rsidR="00FA0856" w:rsidRPr="00FA0856" w14:paraId="05371894" w14:textId="77777777" w:rsidTr="00592EF8">
        <w:trPr>
          <w:trHeight w:val="285"/>
        </w:trPr>
        <w:tc>
          <w:tcPr>
            <w:tcW w:w="2960" w:type="dxa"/>
            <w:noWrap/>
            <w:hideMark/>
          </w:tcPr>
          <w:p w14:paraId="14DFE133" w14:textId="77777777" w:rsidR="00FA0856" w:rsidRPr="00FA0856" w:rsidRDefault="00FA0856" w:rsidP="00FA0856">
            <w:pPr>
              <w:rPr>
                <w:b/>
                <w:bCs/>
              </w:rPr>
            </w:pPr>
            <w:r w:rsidRPr="00FA0856">
              <w:t>Manitoba</w:t>
            </w:r>
          </w:p>
        </w:tc>
        <w:tc>
          <w:tcPr>
            <w:tcW w:w="4700" w:type="dxa"/>
            <w:noWrap/>
            <w:hideMark/>
          </w:tcPr>
          <w:p w14:paraId="6BCF27CF" w14:textId="77777777" w:rsidR="00FA0856" w:rsidRPr="00FA0856" w:rsidRDefault="00FA0856" w:rsidP="00FA0856">
            <w:pPr>
              <w:jc w:val="center"/>
            </w:pPr>
            <w:r w:rsidRPr="00FA0856">
              <w:t>6</w:t>
            </w:r>
          </w:p>
        </w:tc>
      </w:tr>
      <w:tr w:rsidR="00FA0856" w:rsidRPr="00FA0856" w14:paraId="1C716F06" w14:textId="77777777" w:rsidTr="00592EF8">
        <w:trPr>
          <w:trHeight w:val="285"/>
        </w:trPr>
        <w:tc>
          <w:tcPr>
            <w:tcW w:w="2960" w:type="dxa"/>
            <w:noWrap/>
            <w:hideMark/>
          </w:tcPr>
          <w:p w14:paraId="2DB69A4B" w14:textId="77777777" w:rsidR="00FA0856" w:rsidRPr="00FA0856" w:rsidRDefault="00FA0856" w:rsidP="00FA0856">
            <w:pPr>
              <w:rPr>
                <w:b/>
                <w:bCs/>
              </w:rPr>
            </w:pPr>
            <w:r w:rsidRPr="00FA0856">
              <w:t>New Brunswick</w:t>
            </w:r>
          </w:p>
        </w:tc>
        <w:tc>
          <w:tcPr>
            <w:tcW w:w="4700" w:type="dxa"/>
            <w:noWrap/>
            <w:hideMark/>
          </w:tcPr>
          <w:p w14:paraId="5149EF62" w14:textId="77777777" w:rsidR="00FA0856" w:rsidRPr="00FA0856" w:rsidRDefault="00FA0856" w:rsidP="00FA0856">
            <w:pPr>
              <w:jc w:val="center"/>
            </w:pPr>
            <w:r w:rsidRPr="00FA0856">
              <w:t>4</w:t>
            </w:r>
          </w:p>
        </w:tc>
      </w:tr>
      <w:tr w:rsidR="00FA0856" w:rsidRPr="00FA0856" w14:paraId="23AD0418" w14:textId="77777777" w:rsidTr="00592EF8">
        <w:trPr>
          <w:trHeight w:val="285"/>
        </w:trPr>
        <w:tc>
          <w:tcPr>
            <w:tcW w:w="2960" w:type="dxa"/>
            <w:noWrap/>
            <w:hideMark/>
          </w:tcPr>
          <w:p w14:paraId="46BD0CA6" w14:textId="77777777" w:rsidR="00FA0856" w:rsidRPr="00FA0856" w:rsidRDefault="00FA0856" w:rsidP="00FA0856">
            <w:pPr>
              <w:rPr>
                <w:b/>
                <w:bCs/>
              </w:rPr>
            </w:pPr>
            <w:r w:rsidRPr="00FA0856">
              <w:t>Nova Scotia</w:t>
            </w:r>
          </w:p>
        </w:tc>
        <w:tc>
          <w:tcPr>
            <w:tcW w:w="4700" w:type="dxa"/>
            <w:noWrap/>
            <w:hideMark/>
          </w:tcPr>
          <w:p w14:paraId="5D9B237B" w14:textId="77777777" w:rsidR="00FA0856" w:rsidRPr="00FA0856" w:rsidRDefault="00FA0856" w:rsidP="00FA0856">
            <w:pPr>
              <w:jc w:val="center"/>
            </w:pPr>
            <w:r w:rsidRPr="00FA0856">
              <w:t>20</w:t>
            </w:r>
          </w:p>
        </w:tc>
      </w:tr>
      <w:tr w:rsidR="00FA0856" w:rsidRPr="00FA0856" w14:paraId="5CD00596" w14:textId="77777777" w:rsidTr="00592EF8">
        <w:trPr>
          <w:trHeight w:val="285"/>
        </w:trPr>
        <w:tc>
          <w:tcPr>
            <w:tcW w:w="2960" w:type="dxa"/>
            <w:noWrap/>
            <w:hideMark/>
          </w:tcPr>
          <w:p w14:paraId="3F82E177" w14:textId="77777777" w:rsidR="00FA0856" w:rsidRPr="00FA0856" w:rsidRDefault="00FA0856" w:rsidP="00FA0856">
            <w:pPr>
              <w:rPr>
                <w:b/>
                <w:bCs/>
              </w:rPr>
            </w:pPr>
            <w:r w:rsidRPr="00FA0856">
              <w:t>Nunavut</w:t>
            </w:r>
          </w:p>
        </w:tc>
        <w:tc>
          <w:tcPr>
            <w:tcW w:w="4700" w:type="dxa"/>
            <w:noWrap/>
            <w:hideMark/>
          </w:tcPr>
          <w:p w14:paraId="1B10566B" w14:textId="77777777" w:rsidR="00FA0856" w:rsidRPr="00FA0856" w:rsidRDefault="00FA0856" w:rsidP="00FA0856">
            <w:pPr>
              <w:jc w:val="center"/>
            </w:pPr>
            <w:r w:rsidRPr="00FA0856">
              <w:t>1</w:t>
            </w:r>
          </w:p>
        </w:tc>
      </w:tr>
      <w:tr w:rsidR="00FA0856" w:rsidRPr="00FA0856" w14:paraId="13E4A5C2" w14:textId="77777777" w:rsidTr="00592EF8">
        <w:trPr>
          <w:trHeight w:val="285"/>
        </w:trPr>
        <w:tc>
          <w:tcPr>
            <w:tcW w:w="2960" w:type="dxa"/>
            <w:noWrap/>
            <w:hideMark/>
          </w:tcPr>
          <w:p w14:paraId="3373269B" w14:textId="77777777" w:rsidR="00FA0856" w:rsidRPr="00FA0856" w:rsidRDefault="00FA0856" w:rsidP="00FA0856">
            <w:pPr>
              <w:rPr>
                <w:b/>
                <w:bCs/>
              </w:rPr>
            </w:pPr>
            <w:r w:rsidRPr="00FA0856">
              <w:t>Ontario</w:t>
            </w:r>
          </w:p>
        </w:tc>
        <w:tc>
          <w:tcPr>
            <w:tcW w:w="4700" w:type="dxa"/>
            <w:noWrap/>
            <w:hideMark/>
          </w:tcPr>
          <w:p w14:paraId="639CDD5A" w14:textId="77777777" w:rsidR="00FA0856" w:rsidRPr="00FA0856" w:rsidRDefault="00FA0856" w:rsidP="00FA0856">
            <w:pPr>
              <w:jc w:val="center"/>
            </w:pPr>
            <w:r w:rsidRPr="00FA0856">
              <w:t>139</w:t>
            </w:r>
          </w:p>
        </w:tc>
      </w:tr>
      <w:tr w:rsidR="00FA0856" w:rsidRPr="00FA0856" w14:paraId="51F0621B" w14:textId="77777777" w:rsidTr="00592EF8">
        <w:trPr>
          <w:trHeight w:val="285"/>
        </w:trPr>
        <w:tc>
          <w:tcPr>
            <w:tcW w:w="2960" w:type="dxa"/>
            <w:noWrap/>
            <w:hideMark/>
          </w:tcPr>
          <w:p w14:paraId="45B7B1B5" w14:textId="77777777" w:rsidR="00FA0856" w:rsidRPr="00FA0856" w:rsidRDefault="00FA0856" w:rsidP="00FA0856">
            <w:pPr>
              <w:rPr>
                <w:b/>
                <w:bCs/>
              </w:rPr>
            </w:pPr>
            <w:r w:rsidRPr="00FA0856">
              <w:t>Quebec</w:t>
            </w:r>
          </w:p>
        </w:tc>
        <w:tc>
          <w:tcPr>
            <w:tcW w:w="4700" w:type="dxa"/>
            <w:noWrap/>
            <w:hideMark/>
          </w:tcPr>
          <w:p w14:paraId="3329495E" w14:textId="77777777" w:rsidR="00FA0856" w:rsidRPr="00FA0856" w:rsidRDefault="00FA0856" w:rsidP="00FA0856">
            <w:pPr>
              <w:jc w:val="center"/>
            </w:pPr>
            <w:r w:rsidRPr="00FA0856">
              <w:t>10</w:t>
            </w:r>
          </w:p>
        </w:tc>
      </w:tr>
      <w:tr w:rsidR="00FA0856" w:rsidRPr="00FA0856" w14:paraId="54AD3972" w14:textId="77777777" w:rsidTr="00592EF8">
        <w:trPr>
          <w:trHeight w:val="285"/>
        </w:trPr>
        <w:tc>
          <w:tcPr>
            <w:tcW w:w="2960" w:type="dxa"/>
            <w:noWrap/>
            <w:hideMark/>
          </w:tcPr>
          <w:p w14:paraId="0DF0802D" w14:textId="77777777" w:rsidR="00FA0856" w:rsidRPr="00FA0856" w:rsidRDefault="00FA0856" w:rsidP="00FA0856">
            <w:pPr>
              <w:rPr>
                <w:b/>
                <w:bCs/>
              </w:rPr>
            </w:pPr>
            <w:r w:rsidRPr="00FA0856">
              <w:t>Saskatchewan</w:t>
            </w:r>
          </w:p>
        </w:tc>
        <w:tc>
          <w:tcPr>
            <w:tcW w:w="4700" w:type="dxa"/>
            <w:noWrap/>
            <w:hideMark/>
          </w:tcPr>
          <w:p w14:paraId="5E71F412" w14:textId="77777777" w:rsidR="00FA0856" w:rsidRPr="00FA0856" w:rsidRDefault="00FA0856" w:rsidP="00FA0856">
            <w:pPr>
              <w:jc w:val="center"/>
            </w:pPr>
            <w:r w:rsidRPr="00FA0856">
              <w:t>6</w:t>
            </w:r>
          </w:p>
        </w:tc>
      </w:tr>
      <w:tr w:rsidR="00FA0856" w:rsidRPr="00FA0856" w14:paraId="465FDE08" w14:textId="77777777" w:rsidTr="00592EF8">
        <w:trPr>
          <w:trHeight w:val="285"/>
        </w:trPr>
        <w:tc>
          <w:tcPr>
            <w:tcW w:w="2960" w:type="dxa"/>
            <w:noWrap/>
            <w:hideMark/>
          </w:tcPr>
          <w:p w14:paraId="14819B44" w14:textId="77777777" w:rsidR="00FA0856" w:rsidRPr="00FA0856" w:rsidRDefault="00FA0856" w:rsidP="009E022B">
            <w:r w:rsidRPr="00FA0856">
              <w:t>Total</w:t>
            </w:r>
          </w:p>
        </w:tc>
        <w:tc>
          <w:tcPr>
            <w:tcW w:w="4700" w:type="dxa"/>
            <w:noWrap/>
            <w:hideMark/>
          </w:tcPr>
          <w:p w14:paraId="4B2E32CE" w14:textId="77777777" w:rsidR="00FA0856" w:rsidRPr="00FA0856" w:rsidRDefault="00FA0856" w:rsidP="009E022B">
            <w:pPr>
              <w:jc w:val="center"/>
            </w:pPr>
            <w:r w:rsidRPr="00FA0856">
              <w:t>214</w:t>
            </w:r>
          </w:p>
        </w:tc>
      </w:tr>
    </w:tbl>
    <w:p w14:paraId="01F35FE8" w14:textId="77777777" w:rsidR="00FA0856" w:rsidRDefault="00FA0856" w:rsidP="00FA0856">
      <w:pPr>
        <w:spacing w:line="240" w:lineRule="auto"/>
      </w:pPr>
    </w:p>
    <w:p w14:paraId="2166F1AF" w14:textId="474ABB0A" w:rsidR="000A62FA" w:rsidRDefault="005B412A" w:rsidP="005D75F2">
      <w:pPr>
        <w:pStyle w:val="Heading2"/>
      </w:pPr>
      <w:bookmarkStart w:id="56" w:name="_Toc166747287"/>
      <w:bookmarkStart w:id="57" w:name="_Toc174364353"/>
      <w:r>
        <w:t>9</w:t>
      </w:r>
      <w:r w:rsidR="003307FF">
        <w:t>.</w:t>
      </w:r>
      <w:r>
        <w:t xml:space="preserve">3 </w:t>
      </w:r>
      <w:r w:rsidR="00A96697">
        <w:t xml:space="preserve">Collaborator </w:t>
      </w:r>
      <w:r w:rsidR="005942C6">
        <w:t xml:space="preserve">Representation: </w:t>
      </w:r>
      <w:r w:rsidR="005D75F2">
        <w:t>Top 5 Sectors</w:t>
      </w:r>
      <w:bookmarkEnd w:id="56"/>
      <w:bookmarkEnd w:id="57"/>
    </w:p>
    <w:p w14:paraId="197551A8" w14:textId="5E1545C9" w:rsidR="00CA37E4" w:rsidRDefault="00CA37E4" w:rsidP="00283C2A">
      <w:pPr>
        <w:pStyle w:val="ListParagraph"/>
        <w:numPr>
          <w:ilvl w:val="0"/>
          <w:numId w:val="20"/>
        </w:numPr>
        <w:spacing w:after="120"/>
      </w:pPr>
      <w:r>
        <w:t>Services</w:t>
      </w:r>
    </w:p>
    <w:p w14:paraId="44CA5659" w14:textId="6FA315FF" w:rsidR="00CA37E4" w:rsidRDefault="00CA37E4" w:rsidP="00283C2A">
      <w:pPr>
        <w:pStyle w:val="ListParagraph"/>
        <w:numPr>
          <w:ilvl w:val="0"/>
          <w:numId w:val="20"/>
        </w:numPr>
        <w:spacing w:after="120"/>
      </w:pPr>
      <w:r>
        <w:t>Not-For-Profit/NGO</w:t>
      </w:r>
    </w:p>
    <w:p w14:paraId="215F76A4" w14:textId="2458ECEB" w:rsidR="00CA37E4" w:rsidRDefault="00CA37E4" w:rsidP="00283C2A">
      <w:pPr>
        <w:pStyle w:val="ListParagraph"/>
        <w:numPr>
          <w:ilvl w:val="0"/>
          <w:numId w:val="20"/>
        </w:numPr>
        <w:spacing w:after="120"/>
      </w:pPr>
      <w:r>
        <w:t>Post-Secondary Education</w:t>
      </w:r>
    </w:p>
    <w:p w14:paraId="6657310A" w14:textId="1D98DE66" w:rsidR="00CA37E4" w:rsidRDefault="00825CCB" w:rsidP="00283C2A">
      <w:pPr>
        <w:pStyle w:val="ListParagraph"/>
        <w:numPr>
          <w:ilvl w:val="0"/>
          <w:numId w:val="20"/>
        </w:numPr>
        <w:spacing w:after="120"/>
      </w:pPr>
      <w:r>
        <w:t>Crown Corporation</w:t>
      </w:r>
    </w:p>
    <w:p w14:paraId="0255DE73" w14:textId="737661B6" w:rsidR="005D75F2" w:rsidRDefault="00CA37E4" w:rsidP="00283C2A">
      <w:pPr>
        <w:pStyle w:val="ListParagraph"/>
        <w:numPr>
          <w:ilvl w:val="0"/>
          <w:numId w:val="20"/>
        </w:numPr>
        <w:spacing w:after="120"/>
      </w:pPr>
      <w:r>
        <w:t>Federal Government</w:t>
      </w:r>
    </w:p>
    <w:p w14:paraId="244F6361" w14:textId="71424E13" w:rsidR="00CA37E4" w:rsidRDefault="003307FF" w:rsidP="00CA37E4">
      <w:pPr>
        <w:pStyle w:val="Heading1"/>
      </w:pPr>
      <w:bookmarkStart w:id="58" w:name="_Toc166747288"/>
      <w:bookmarkStart w:id="59" w:name="_Toc174364354"/>
      <w:r>
        <w:lastRenderedPageBreak/>
        <w:t>10.</w:t>
      </w:r>
      <w:r w:rsidR="003C773F">
        <w:t>0</w:t>
      </w:r>
      <w:r>
        <w:t xml:space="preserve"> </w:t>
      </w:r>
      <w:r w:rsidR="00CA37E4">
        <w:t>CAN Leadership</w:t>
      </w:r>
      <w:bookmarkEnd w:id="58"/>
      <w:bookmarkEnd w:id="59"/>
    </w:p>
    <w:p w14:paraId="08BDE50F" w14:textId="77777777" w:rsidR="00F72C50" w:rsidRDefault="00F72C50" w:rsidP="00283C2A">
      <w:pPr>
        <w:spacing w:after="120"/>
        <w:contextualSpacing/>
      </w:pPr>
      <w:r>
        <w:t>Key CAN members in leadership roles:</w:t>
      </w:r>
    </w:p>
    <w:p w14:paraId="11F909AB" w14:textId="6E007B98" w:rsidR="00F72C50" w:rsidRDefault="00F72C50" w:rsidP="00283C2A">
      <w:pPr>
        <w:pStyle w:val="ListParagraph"/>
        <w:numPr>
          <w:ilvl w:val="0"/>
          <w:numId w:val="21"/>
        </w:numPr>
        <w:spacing w:after="120"/>
      </w:pPr>
      <w:r>
        <w:t>Suzanne Blanchard, Chair of the CAN Governing Council</w:t>
      </w:r>
    </w:p>
    <w:p w14:paraId="19F4A87C" w14:textId="3D7DDBF2" w:rsidR="00F72C50" w:rsidRDefault="00F72C50" w:rsidP="00283C2A">
      <w:pPr>
        <w:pStyle w:val="ListParagraph"/>
        <w:numPr>
          <w:ilvl w:val="0"/>
          <w:numId w:val="21"/>
        </w:numPr>
        <w:spacing w:after="120"/>
      </w:pPr>
      <w:r>
        <w:t xml:space="preserve">Tony </w:t>
      </w:r>
      <w:proofErr w:type="spellStart"/>
      <w:r>
        <w:t>Labillois</w:t>
      </w:r>
      <w:proofErr w:type="spellEnd"/>
      <w:r>
        <w:t xml:space="preserve">, Chair of the CAN Advisory Council and Vice-Chair of the CAN Governing Council </w:t>
      </w:r>
    </w:p>
    <w:p w14:paraId="59F05BD6" w14:textId="4833DED8" w:rsidR="00F72C50" w:rsidRDefault="00F72C50" w:rsidP="00283C2A">
      <w:pPr>
        <w:pStyle w:val="ListParagraph"/>
        <w:numPr>
          <w:ilvl w:val="0"/>
          <w:numId w:val="21"/>
        </w:numPr>
        <w:spacing w:after="120"/>
      </w:pPr>
      <w:r>
        <w:t xml:space="preserve">Pina D’Intino, Co-Lead of the Education &amp; Training Community of Practice </w:t>
      </w:r>
    </w:p>
    <w:p w14:paraId="750002D2" w14:textId="47751F79" w:rsidR="00F72C50" w:rsidRDefault="00F72C50" w:rsidP="00283C2A">
      <w:pPr>
        <w:pStyle w:val="ListParagraph"/>
        <w:numPr>
          <w:ilvl w:val="0"/>
          <w:numId w:val="21"/>
        </w:numPr>
        <w:spacing w:after="120"/>
      </w:pPr>
      <w:r>
        <w:t xml:space="preserve">Maureen Wideman, Co-Lead of the Education &amp; Training Community of Practice </w:t>
      </w:r>
    </w:p>
    <w:p w14:paraId="1C792994" w14:textId="2886EBC1" w:rsidR="00F72C50" w:rsidRDefault="00F72C50" w:rsidP="00283C2A">
      <w:pPr>
        <w:pStyle w:val="ListParagraph"/>
        <w:numPr>
          <w:ilvl w:val="0"/>
          <w:numId w:val="21"/>
        </w:numPr>
        <w:spacing w:after="120"/>
      </w:pPr>
      <w:r>
        <w:t>Bianca Go, Co-Lead of the Employment Community of Practice</w:t>
      </w:r>
    </w:p>
    <w:p w14:paraId="6F3CCCD5" w14:textId="4E5FCCAE" w:rsidR="00F72C50" w:rsidRDefault="00F72C50" w:rsidP="00283C2A">
      <w:pPr>
        <w:pStyle w:val="ListParagraph"/>
        <w:numPr>
          <w:ilvl w:val="0"/>
          <w:numId w:val="21"/>
        </w:numPr>
        <w:spacing w:after="120"/>
      </w:pPr>
      <w:r>
        <w:t>Richard Plummer, Co-Lead of the Employment Community of Practice</w:t>
      </w:r>
    </w:p>
    <w:p w14:paraId="0A8AFED1" w14:textId="2F4EBBCC" w:rsidR="00F72C50" w:rsidRDefault="00F72C50" w:rsidP="00283C2A">
      <w:pPr>
        <w:pStyle w:val="ListParagraph"/>
        <w:numPr>
          <w:ilvl w:val="0"/>
          <w:numId w:val="21"/>
        </w:numPr>
        <w:spacing w:after="120"/>
      </w:pPr>
      <w:r>
        <w:t>Lucille Berlinguette-Saumure, Lead of the Policy Community of Practice</w:t>
      </w:r>
    </w:p>
    <w:p w14:paraId="115E6016" w14:textId="19D6ED21" w:rsidR="00F72C50" w:rsidRDefault="00F72C50" w:rsidP="00283C2A">
      <w:pPr>
        <w:pStyle w:val="ListParagraph"/>
        <w:numPr>
          <w:ilvl w:val="0"/>
          <w:numId w:val="21"/>
        </w:numPr>
        <w:spacing w:after="120"/>
      </w:pPr>
      <w:r>
        <w:t xml:space="preserve">Amber </w:t>
      </w:r>
      <w:proofErr w:type="spellStart"/>
      <w:r>
        <w:t>Knabl</w:t>
      </w:r>
      <w:proofErr w:type="spellEnd"/>
      <w:r>
        <w:t>, Co-Lead of the Research, Design &amp; Innovation Community of Practice</w:t>
      </w:r>
    </w:p>
    <w:p w14:paraId="14160ACC" w14:textId="6F1B7DC3" w:rsidR="00CA37E4" w:rsidRDefault="00F72C50" w:rsidP="00283C2A">
      <w:pPr>
        <w:pStyle w:val="ListParagraph"/>
        <w:numPr>
          <w:ilvl w:val="0"/>
          <w:numId w:val="21"/>
        </w:numPr>
        <w:spacing w:after="120"/>
      </w:pPr>
      <w:r>
        <w:t>Claire Davies, Co-Lead of the Research, Design &amp; Innovation Community of Practice</w:t>
      </w:r>
    </w:p>
    <w:p w14:paraId="4DDC59D8" w14:textId="46337C60" w:rsidR="00F72C50" w:rsidRPr="004701D3" w:rsidRDefault="003307FF" w:rsidP="004701D3">
      <w:pPr>
        <w:pStyle w:val="Heading2"/>
      </w:pPr>
      <w:bookmarkStart w:id="60" w:name="_Toc166747289"/>
      <w:bookmarkStart w:id="61" w:name="_Toc174364355"/>
      <w:r w:rsidRPr="004701D3">
        <w:t xml:space="preserve">10.1 </w:t>
      </w:r>
      <w:r w:rsidR="00F72C50" w:rsidRPr="004701D3">
        <w:t>CAN National Office</w:t>
      </w:r>
      <w:bookmarkEnd w:id="60"/>
      <w:bookmarkEnd w:id="61"/>
    </w:p>
    <w:p w14:paraId="69872E65" w14:textId="77777777" w:rsidR="006057BA" w:rsidRDefault="006057BA" w:rsidP="00283C2A">
      <w:pPr>
        <w:spacing w:after="120"/>
      </w:pPr>
      <w:r>
        <w:t>Key members of the CAN National Office team:</w:t>
      </w:r>
    </w:p>
    <w:p w14:paraId="2816A3BB" w14:textId="77777777" w:rsidR="006057BA" w:rsidRDefault="006057BA" w:rsidP="00283C2A">
      <w:pPr>
        <w:pStyle w:val="ListParagraph"/>
        <w:numPr>
          <w:ilvl w:val="0"/>
          <w:numId w:val="22"/>
        </w:numPr>
        <w:spacing w:after="120"/>
      </w:pPr>
      <w:r>
        <w:t xml:space="preserve">Boris Vukovic, Director, Accessibility Institute and the CAN National Office </w:t>
      </w:r>
    </w:p>
    <w:p w14:paraId="2947DF43" w14:textId="77777777" w:rsidR="006057BA" w:rsidRDefault="006057BA" w:rsidP="00283C2A">
      <w:pPr>
        <w:pStyle w:val="ListParagraph"/>
        <w:numPr>
          <w:ilvl w:val="0"/>
          <w:numId w:val="22"/>
        </w:numPr>
        <w:spacing w:after="120"/>
      </w:pPr>
      <w:r>
        <w:t>Julie Caldwell, Assistant Director of Program Operations, Accessibility Institute and the CAN National Office</w:t>
      </w:r>
    </w:p>
    <w:p w14:paraId="1088FF69" w14:textId="77777777" w:rsidR="006057BA" w:rsidRDefault="006057BA" w:rsidP="00283C2A">
      <w:pPr>
        <w:pStyle w:val="ListParagraph"/>
        <w:numPr>
          <w:ilvl w:val="0"/>
          <w:numId w:val="22"/>
        </w:numPr>
        <w:spacing w:after="120"/>
      </w:pPr>
      <w:r>
        <w:t xml:space="preserve">Mastoor Al </w:t>
      </w:r>
      <w:proofErr w:type="spellStart"/>
      <w:r>
        <w:t>Kaboody</w:t>
      </w:r>
      <w:proofErr w:type="spellEnd"/>
      <w:r>
        <w:t xml:space="preserve">, CAN Program Manager </w:t>
      </w:r>
    </w:p>
    <w:p w14:paraId="0D5FB91A" w14:textId="77777777" w:rsidR="006057BA" w:rsidRDefault="006057BA" w:rsidP="00283C2A">
      <w:pPr>
        <w:pStyle w:val="ListParagraph"/>
        <w:numPr>
          <w:ilvl w:val="0"/>
          <w:numId w:val="22"/>
        </w:numPr>
        <w:spacing w:after="120"/>
      </w:pPr>
      <w:r>
        <w:t>Ariel Birkinshaw, Administrative &amp; Communications Coordinator</w:t>
      </w:r>
    </w:p>
    <w:p w14:paraId="4D28D69E" w14:textId="0E479494" w:rsidR="00082039" w:rsidRDefault="00082039" w:rsidP="00283C2A">
      <w:pPr>
        <w:pStyle w:val="ListParagraph"/>
        <w:numPr>
          <w:ilvl w:val="0"/>
          <w:numId w:val="22"/>
        </w:numPr>
        <w:spacing w:after="120"/>
      </w:pPr>
      <w:r>
        <w:t xml:space="preserve">Madeleine </w:t>
      </w:r>
      <w:proofErr w:type="spellStart"/>
      <w:r>
        <w:t>Egginton</w:t>
      </w:r>
      <w:proofErr w:type="spellEnd"/>
      <w:r>
        <w:t>, A</w:t>
      </w:r>
      <w:r w:rsidR="006F3C7F">
        <w:t>nnual Business Meeting</w:t>
      </w:r>
      <w:r w:rsidR="00B140AF">
        <w:t xml:space="preserve"> Coordinator</w:t>
      </w:r>
    </w:p>
    <w:p w14:paraId="0098A882" w14:textId="77777777" w:rsidR="006057BA" w:rsidRDefault="006057BA" w:rsidP="00283C2A">
      <w:pPr>
        <w:pStyle w:val="ListParagraph"/>
        <w:numPr>
          <w:ilvl w:val="0"/>
          <w:numId w:val="22"/>
        </w:numPr>
        <w:spacing w:after="120"/>
      </w:pPr>
      <w:r>
        <w:t xml:space="preserve">Ken Yi Lei </w:t>
      </w:r>
      <w:proofErr w:type="spellStart"/>
      <w:r>
        <w:t>Lei</w:t>
      </w:r>
      <w:proofErr w:type="spellEnd"/>
      <w:r>
        <w:t>, CAN National Office Support</w:t>
      </w:r>
    </w:p>
    <w:p w14:paraId="5FF7A534" w14:textId="43002CDE" w:rsidR="00F72C50" w:rsidRDefault="006057BA" w:rsidP="00283C2A">
      <w:pPr>
        <w:pStyle w:val="ListParagraph"/>
        <w:numPr>
          <w:ilvl w:val="0"/>
          <w:numId w:val="22"/>
        </w:numPr>
        <w:spacing w:after="120"/>
      </w:pPr>
      <w:r>
        <w:t>Mikael</w:t>
      </w:r>
      <w:r w:rsidR="00EA115F">
        <w:t>a</w:t>
      </w:r>
      <w:r>
        <w:t xml:space="preserve"> Stevenson, Communications and Events Coordinator, Accessibility Institute and the CAN National Office</w:t>
      </w:r>
    </w:p>
    <w:p w14:paraId="2FE27BDE" w14:textId="59701C69" w:rsidR="00D61CBC" w:rsidRPr="004701D3" w:rsidRDefault="003307FF" w:rsidP="004701D3">
      <w:pPr>
        <w:pStyle w:val="Heading2"/>
      </w:pPr>
      <w:bookmarkStart w:id="62" w:name="_Toc166747290"/>
      <w:bookmarkStart w:id="63" w:name="_Toc174364356"/>
      <w:r w:rsidRPr="004701D3">
        <w:t xml:space="preserve">10.2 </w:t>
      </w:r>
      <w:r w:rsidR="00D61CBC" w:rsidRPr="004701D3">
        <w:t>CAN Collaborators</w:t>
      </w:r>
      <w:bookmarkEnd w:id="62"/>
      <w:bookmarkEnd w:id="63"/>
    </w:p>
    <w:p w14:paraId="5345DDB8" w14:textId="1443999A" w:rsidR="00D61CBC" w:rsidRPr="00A06BFF" w:rsidRDefault="00EA3D8B" w:rsidP="00EA3D8B">
      <w:r w:rsidRPr="00A06BFF">
        <w:t xml:space="preserve">Within our Network, it is essential to understand the nuanced distinctions among CAN </w:t>
      </w:r>
      <w:r w:rsidR="005D1742" w:rsidRPr="00A06BFF">
        <w:t>C</w:t>
      </w:r>
      <w:r w:rsidRPr="00A06BFF">
        <w:t xml:space="preserve">ollaborator </w:t>
      </w:r>
      <w:r w:rsidR="005D1742" w:rsidRPr="00A06BFF">
        <w:t>O</w:t>
      </w:r>
      <w:r w:rsidRPr="00A06BFF">
        <w:t xml:space="preserve">rganizations, CAN </w:t>
      </w:r>
      <w:r w:rsidR="005D1742" w:rsidRPr="00A06BFF">
        <w:t>Individual C</w:t>
      </w:r>
      <w:r w:rsidRPr="00A06BFF">
        <w:t>ollaborato</w:t>
      </w:r>
      <w:r w:rsidR="005D1742" w:rsidRPr="00A06BFF">
        <w:t>rs</w:t>
      </w:r>
      <w:r w:rsidRPr="00A06BFF">
        <w:t xml:space="preserve">, and CAN </w:t>
      </w:r>
      <w:r w:rsidR="005D1742" w:rsidRPr="00A06BFF">
        <w:t>M</w:t>
      </w:r>
      <w:r w:rsidRPr="00A06BFF">
        <w:t xml:space="preserve">embers. CAN </w:t>
      </w:r>
      <w:r w:rsidR="009F7CFA">
        <w:t>C</w:t>
      </w:r>
      <w:r w:rsidRPr="00A06BFF">
        <w:t xml:space="preserve">ollaborator </w:t>
      </w:r>
      <w:r w:rsidR="009F7CFA">
        <w:t>O</w:t>
      </w:r>
      <w:r w:rsidRPr="00A06BFF">
        <w:t xml:space="preserve">rganizations </w:t>
      </w:r>
      <w:r w:rsidR="005D1742" w:rsidRPr="00A06BFF">
        <w:t>refer</w:t>
      </w:r>
      <w:r w:rsidRPr="00A06BFF">
        <w:t xml:space="preserve"> to organizations that have gained approval in their entirety to join CAN. On the other hand, CAN </w:t>
      </w:r>
      <w:r w:rsidR="005D1742" w:rsidRPr="00A06BFF">
        <w:t>I</w:t>
      </w:r>
      <w:r w:rsidRPr="00A06BFF">
        <w:t xml:space="preserve">ndividual </w:t>
      </w:r>
      <w:r w:rsidR="005D1742" w:rsidRPr="00A06BFF">
        <w:t>C</w:t>
      </w:r>
      <w:r w:rsidRPr="00A06BFF">
        <w:t xml:space="preserve">ollaborators represent </w:t>
      </w:r>
      <w:r w:rsidR="000F6B07">
        <w:t>individuals</w:t>
      </w:r>
      <w:r w:rsidRPr="00A06BFF">
        <w:t xml:space="preserve"> who enrich our </w:t>
      </w:r>
      <w:r w:rsidR="000F6B07">
        <w:t>Network</w:t>
      </w:r>
      <w:r w:rsidRPr="00A06BFF">
        <w:t xml:space="preserve"> with their specialized knowledge and insights. They choose to engage with CAN as Individual Collaborators, adding depth and diversity to our collective intelligence. Lastly, CAN </w:t>
      </w:r>
      <w:r w:rsidR="005D1742" w:rsidRPr="00A06BFF">
        <w:t>M</w:t>
      </w:r>
      <w:r w:rsidRPr="00A06BFF">
        <w:t xml:space="preserve">embers encompass all individuals who actively participate in our communities of practice. Whether they are employees of </w:t>
      </w:r>
      <w:r w:rsidR="00D01317" w:rsidRPr="00A06BFF">
        <w:t>C</w:t>
      </w:r>
      <w:r w:rsidRPr="00A06BFF">
        <w:t xml:space="preserve">ollaborator </w:t>
      </w:r>
      <w:r w:rsidR="00D01317" w:rsidRPr="00A06BFF">
        <w:lastRenderedPageBreak/>
        <w:t>O</w:t>
      </w:r>
      <w:r w:rsidRPr="00A06BFF">
        <w:t>rganizations or independent individuals seeking to engage with our initiatives</w:t>
      </w:r>
      <w:r w:rsidR="00D01317" w:rsidRPr="00A06BFF">
        <w:t>.</w:t>
      </w:r>
      <w:r w:rsidRPr="00A06BFF">
        <w:t xml:space="preserve"> </w:t>
      </w:r>
      <w:r w:rsidR="00D01317" w:rsidRPr="00A06BFF">
        <w:t>Visit</w:t>
      </w:r>
      <w:r w:rsidR="00DA6DFD" w:rsidRPr="00A06BFF">
        <w:t xml:space="preserve"> </w:t>
      </w:r>
      <w:hyperlink r:id="rId13" w:history="1">
        <w:r w:rsidR="00DA6DFD" w:rsidRPr="00A06BFF">
          <w:rPr>
            <w:rStyle w:val="Hyperlink"/>
          </w:rPr>
          <w:t>CAN Collaborators</w:t>
        </w:r>
      </w:hyperlink>
      <w:r w:rsidR="00DA6DFD" w:rsidRPr="00A06BFF">
        <w:t xml:space="preserve"> to learn more.</w:t>
      </w:r>
    </w:p>
    <w:p w14:paraId="2931680A" w14:textId="299AD0A1" w:rsidR="00DA6DFD" w:rsidRPr="00542D1B" w:rsidRDefault="00DA6DFD" w:rsidP="00B31BFF">
      <w:pPr>
        <w:pStyle w:val="Heading3"/>
        <w:spacing w:before="360" w:after="120"/>
        <w:rPr>
          <w:sz w:val="26"/>
          <w:szCs w:val="26"/>
        </w:rPr>
      </w:pPr>
      <w:bookmarkStart w:id="64" w:name="_Toc166747291"/>
      <w:r w:rsidRPr="00542D1B">
        <w:rPr>
          <w:sz w:val="26"/>
          <w:szCs w:val="26"/>
        </w:rPr>
        <w:t>CAN Collaborator Organizations</w:t>
      </w:r>
      <w:bookmarkEnd w:id="64"/>
    </w:p>
    <w:p w14:paraId="129B6A95" w14:textId="77777777" w:rsidR="00BA38A7" w:rsidRDefault="00BA38A7" w:rsidP="00B31BFF">
      <w:pPr>
        <w:sectPr w:rsidR="00BA38A7" w:rsidSect="004B43B8">
          <w:footerReference w:type="default" r:id="rId14"/>
          <w:footerReference w:type="first" r:id="rId15"/>
          <w:pgSz w:w="12240" w:h="15840"/>
          <w:pgMar w:top="1276" w:right="1325" w:bottom="0" w:left="1560" w:header="720" w:footer="720" w:gutter="0"/>
          <w:pgNumType w:start="1"/>
          <w:cols w:space="720"/>
          <w:titlePg/>
          <w:docGrid w:linePitch="299"/>
        </w:sectPr>
      </w:pPr>
      <w:bookmarkStart w:id="65" w:name="_Toc166747292"/>
    </w:p>
    <w:p w14:paraId="4759508B" w14:textId="37FE2349" w:rsidR="00A02D6B" w:rsidRPr="00A02D6B" w:rsidRDefault="00A02D6B" w:rsidP="003B0162">
      <w:pPr>
        <w:pStyle w:val="ListParagraph"/>
        <w:numPr>
          <w:ilvl w:val="0"/>
          <w:numId w:val="25"/>
        </w:numPr>
        <w:ind w:hanging="450"/>
      </w:pPr>
      <w:r w:rsidRPr="00A02D6B">
        <w:t>Abilities Centre Whitby</w:t>
      </w:r>
      <w:r w:rsidR="00C23DD1">
        <w:t xml:space="preserve"> </w:t>
      </w:r>
      <w:r w:rsidRPr="00A02D6B">
        <w:t>-</w:t>
      </w:r>
      <w:r w:rsidR="007747A1">
        <w:t xml:space="preserve"> </w:t>
      </w:r>
      <w:r w:rsidRPr="00A02D6B">
        <w:t xml:space="preserve">Ottawa  </w:t>
      </w:r>
    </w:p>
    <w:p w14:paraId="4873BE1C" w14:textId="77777777" w:rsidR="00A02D6B" w:rsidRPr="00A02D6B" w:rsidRDefault="00A02D6B" w:rsidP="003B0162">
      <w:pPr>
        <w:pStyle w:val="ListParagraph"/>
        <w:numPr>
          <w:ilvl w:val="0"/>
          <w:numId w:val="25"/>
        </w:numPr>
        <w:ind w:hanging="450"/>
      </w:pPr>
      <w:r w:rsidRPr="00A02D6B">
        <w:t xml:space="preserve">Ability New Brunswick </w:t>
      </w:r>
    </w:p>
    <w:p w14:paraId="1B511B4E" w14:textId="77777777" w:rsidR="00A02D6B" w:rsidRPr="00A02D6B" w:rsidRDefault="00A02D6B" w:rsidP="003B0162">
      <w:pPr>
        <w:pStyle w:val="ListParagraph"/>
        <w:numPr>
          <w:ilvl w:val="0"/>
          <w:numId w:val="25"/>
        </w:numPr>
        <w:ind w:hanging="450"/>
      </w:pPr>
      <w:r w:rsidRPr="00A02D6B">
        <w:t xml:space="preserve">ABLE2  </w:t>
      </w:r>
    </w:p>
    <w:p w14:paraId="11913EBA" w14:textId="77777777" w:rsidR="00A02D6B" w:rsidRPr="00A02D6B" w:rsidRDefault="00A02D6B" w:rsidP="003B0162">
      <w:pPr>
        <w:pStyle w:val="ListParagraph"/>
        <w:numPr>
          <w:ilvl w:val="0"/>
          <w:numId w:val="25"/>
        </w:numPr>
        <w:ind w:hanging="450"/>
      </w:pPr>
      <w:r w:rsidRPr="00A02D6B">
        <w:t xml:space="preserve">Aboriginal Apprenticeship Board  </w:t>
      </w:r>
    </w:p>
    <w:p w14:paraId="0C2032AD" w14:textId="77777777" w:rsidR="00A02D6B" w:rsidRPr="00A02D6B" w:rsidRDefault="00A02D6B" w:rsidP="003B0162">
      <w:pPr>
        <w:pStyle w:val="ListParagraph"/>
        <w:numPr>
          <w:ilvl w:val="0"/>
          <w:numId w:val="25"/>
        </w:numPr>
        <w:ind w:hanging="450"/>
      </w:pPr>
      <w:proofErr w:type="spellStart"/>
      <w:r w:rsidRPr="00A02D6B">
        <w:t>Accessibil</w:t>
      </w:r>
      <w:proofErr w:type="spellEnd"/>
      <w:r w:rsidRPr="00A02D6B">
        <w:t xml:space="preserve">-IT Inc.  </w:t>
      </w:r>
    </w:p>
    <w:p w14:paraId="4A44C6CD" w14:textId="77777777" w:rsidR="00A02D6B" w:rsidRPr="00A02D6B" w:rsidRDefault="00A02D6B" w:rsidP="003B0162">
      <w:pPr>
        <w:pStyle w:val="ListParagraph"/>
        <w:numPr>
          <w:ilvl w:val="0"/>
          <w:numId w:val="25"/>
        </w:numPr>
        <w:ind w:hanging="450"/>
      </w:pPr>
      <w:r w:rsidRPr="00A02D6B">
        <w:t xml:space="preserve">Accessible Employers </w:t>
      </w:r>
    </w:p>
    <w:p w14:paraId="4B8B89E7" w14:textId="77777777" w:rsidR="00A02D6B" w:rsidRPr="00A02D6B" w:rsidRDefault="00A02D6B" w:rsidP="003B0162">
      <w:pPr>
        <w:pStyle w:val="ListParagraph"/>
        <w:numPr>
          <w:ilvl w:val="0"/>
          <w:numId w:val="25"/>
        </w:numPr>
        <w:ind w:hanging="450"/>
      </w:pPr>
      <w:proofErr w:type="spellStart"/>
      <w:r w:rsidRPr="00A02D6B">
        <w:t>Accessibrand</w:t>
      </w:r>
      <w:proofErr w:type="spellEnd"/>
      <w:r w:rsidRPr="00A02D6B">
        <w:t xml:space="preserve">  </w:t>
      </w:r>
    </w:p>
    <w:p w14:paraId="43363E2E" w14:textId="77777777" w:rsidR="00A02D6B" w:rsidRPr="00A02D6B" w:rsidRDefault="00A02D6B" w:rsidP="003B0162">
      <w:pPr>
        <w:pStyle w:val="ListParagraph"/>
        <w:numPr>
          <w:ilvl w:val="0"/>
          <w:numId w:val="25"/>
        </w:numPr>
        <w:ind w:hanging="450"/>
      </w:pPr>
      <w:r w:rsidRPr="00A02D6B">
        <w:t xml:space="preserve">Adaptability Canada Corporation  </w:t>
      </w:r>
    </w:p>
    <w:p w14:paraId="12FC4DB2" w14:textId="77777777" w:rsidR="00A02D6B" w:rsidRPr="00A02D6B" w:rsidRDefault="00A02D6B" w:rsidP="003B0162">
      <w:pPr>
        <w:pStyle w:val="ListParagraph"/>
        <w:numPr>
          <w:ilvl w:val="0"/>
          <w:numId w:val="25"/>
        </w:numPr>
        <w:ind w:hanging="450"/>
      </w:pPr>
      <w:proofErr w:type="spellStart"/>
      <w:r w:rsidRPr="00A02D6B">
        <w:t>Aequum</w:t>
      </w:r>
      <w:proofErr w:type="spellEnd"/>
      <w:r w:rsidRPr="00A02D6B">
        <w:t xml:space="preserve"> Global Access Inc. </w:t>
      </w:r>
    </w:p>
    <w:p w14:paraId="743D571D" w14:textId="77777777" w:rsidR="00A02D6B" w:rsidRPr="00A02D6B" w:rsidRDefault="00A02D6B" w:rsidP="003B0162">
      <w:pPr>
        <w:pStyle w:val="ListParagraph"/>
        <w:numPr>
          <w:ilvl w:val="0"/>
          <w:numId w:val="25"/>
        </w:numPr>
        <w:ind w:hanging="450"/>
      </w:pPr>
      <w:r w:rsidRPr="00A02D6B">
        <w:t xml:space="preserve">Ai-Media  </w:t>
      </w:r>
    </w:p>
    <w:p w14:paraId="7043EF3D" w14:textId="77777777" w:rsidR="00A02D6B" w:rsidRPr="00A02D6B" w:rsidRDefault="00A02D6B" w:rsidP="003B0162">
      <w:pPr>
        <w:pStyle w:val="ListParagraph"/>
        <w:numPr>
          <w:ilvl w:val="0"/>
          <w:numId w:val="25"/>
        </w:numPr>
        <w:ind w:hanging="450"/>
      </w:pPr>
      <w:r w:rsidRPr="00A02D6B">
        <w:t xml:space="preserve">Algonquin College  </w:t>
      </w:r>
    </w:p>
    <w:p w14:paraId="793DF32A" w14:textId="77777777" w:rsidR="00A02D6B" w:rsidRPr="00A02D6B" w:rsidRDefault="00A02D6B" w:rsidP="003B0162">
      <w:pPr>
        <w:pStyle w:val="ListParagraph"/>
        <w:numPr>
          <w:ilvl w:val="0"/>
          <w:numId w:val="25"/>
        </w:numPr>
        <w:ind w:hanging="450"/>
      </w:pPr>
      <w:r w:rsidRPr="00A02D6B">
        <w:t xml:space="preserve">Alliance for Equality of Blind Canadians Toronto Chapter  </w:t>
      </w:r>
    </w:p>
    <w:p w14:paraId="58A683C6" w14:textId="77777777" w:rsidR="00A02D6B" w:rsidRPr="00A02D6B" w:rsidRDefault="00A02D6B" w:rsidP="003B0162">
      <w:pPr>
        <w:pStyle w:val="ListParagraph"/>
        <w:numPr>
          <w:ilvl w:val="0"/>
          <w:numId w:val="25"/>
        </w:numPr>
        <w:ind w:hanging="450"/>
      </w:pPr>
      <w:r w:rsidRPr="00A02D6B">
        <w:t xml:space="preserve">Allied Therapy  </w:t>
      </w:r>
    </w:p>
    <w:p w14:paraId="071A23F7" w14:textId="77777777" w:rsidR="00A02D6B" w:rsidRPr="00A02D6B" w:rsidRDefault="00A02D6B" w:rsidP="003B0162">
      <w:pPr>
        <w:pStyle w:val="ListParagraph"/>
        <w:numPr>
          <w:ilvl w:val="0"/>
          <w:numId w:val="25"/>
        </w:numPr>
        <w:ind w:hanging="450"/>
      </w:pPr>
      <w:r w:rsidRPr="00A02D6B">
        <w:t xml:space="preserve">Association for the Rehabilitation of the Brain Injured  </w:t>
      </w:r>
    </w:p>
    <w:p w14:paraId="10E276D3" w14:textId="77777777" w:rsidR="00A02D6B" w:rsidRPr="00A02D6B" w:rsidRDefault="00A02D6B" w:rsidP="003B0162">
      <w:pPr>
        <w:pStyle w:val="ListParagraph"/>
        <w:numPr>
          <w:ilvl w:val="0"/>
          <w:numId w:val="25"/>
        </w:numPr>
        <w:ind w:hanging="450"/>
      </w:pPr>
      <w:r w:rsidRPr="00A02D6B">
        <w:t xml:space="preserve">Autism Alliance of Canada  </w:t>
      </w:r>
    </w:p>
    <w:p w14:paraId="5AF54A0D" w14:textId="77777777" w:rsidR="00A02D6B" w:rsidRPr="00A02D6B" w:rsidRDefault="00A02D6B" w:rsidP="003B0162">
      <w:pPr>
        <w:pStyle w:val="ListParagraph"/>
        <w:numPr>
          <w:ilvl w:val="0"/>
          <w:numId w:val="25"/>
        </w:numPr>
        <w:ind w:hanging="450"/>
      </w:pPr>
      <w:r w:rsidRPr="00A02D6B">
        <w:t xml:space="preserve">BDO Canada LLP / BDO Consulting  </w:t>
      </w:r>
    </w:p>
    <w:p w14:paraId="0F26C6EB" w14:textId="77777777" w:rsidR="00A02D6B" w:rsidRPr="00A02D6B" w:rsidRDefault="00A02D6B" w:rsidP="003B0162">
      <w:pPr>
        <w:pStyle w:val="ListParagraph"/>
        <w:numPr>
          <w:ilvl w:val="0"/>
          <w:numId w:val="25"/>
        </w:numPr>
        <w:ind w:hanging="450"/>
      </w:pPr>
      <w:r w:rsidRPr="00A02D6B">
        <w:t xml:space="preserve">Bow Valley College  </w:t>
      </w:r>
    </w:p>
    <w:p w14:paraId="5DA9D1F4" w14:textId="77777777" w:rsidR="00A02D6B" w:rsidRPr="00A02D6B" w:rsidRDefault="00A02D6B" w:rsidP="003B0162">
      <w:pPr>
        <w:pStyle w:val="ListParagraph"/>
        <w:numPr>
          <w:ilvl w:val="0"/>
          <w:numId w:val="25"/>
        </w:numPr>
        <w:ind w:hanging="450"/>
      </w:pPr>
      <w:r w:rsidRPr="00A02D6B">
        <w:t xml:space="preserve">Branching Out Support Services  </w:t>
      </w:r>
    </w:p>
    <w:p w14:paraId="56E85A67" w14:textId="77777777" w:rsidR="00A02D6B" w:rsidRPr="00A02D6B" w:rsidRDefault="00A02D6B" w:rsidP="003B0162">
      <w:pPr>
        <w:pStyle w:val="ListParagraph"/>
        <w:numPr>
          <w:ilvl w:val="0"/>
          <w:numId w:val="25"/>
        </w:numPr>
        <w:ind w:hanging="450"/>
      </w:pPr>
      <w:r w:rsidRPr="00A02D6B">
        <w:t xml:space="preserve">Bruyère Research Institute </w:t>
      </w:r>
    </w:p>
    <w:p w14:paraId="2AE0F650" w14:textId="77777777" w:rsidR="00A02D6B" w:rsidRPr="00A02D6B" w:rsidRDefault="00A02D6B" w:rsidP="003B0162">
      <w:pPr>
        <w:pStyle w:val="ListParagraph"/>
        <w:numPr>
          <w:ilvl w:val="0"/>
          <w:numId w:val="25"/>
        </w:numPr>
        <w:ind w:hanging="450"/>
      </w:pPr>
      <w:r w:rsidRPr="00A02D6B">
        <w:t xml:space="preserve">Business + Higher Education Roundtable (BHER) </w:t>
      </w:r>
    </w:p>
    <w:p w14:paraId="13562D30" w14:textId="77777777" w:rsidR="00A02D6B" w:rsidRPr="00A02D6B" w:rsidRDefault="00A02D6B" w:rsidP="003B0162">
      <w:pPr>
        <w:pStyle w:val="ListParagraph"/>
        <w:numPr>
          <w:ilvl w:val="0"/>
          <w:numId w:val="25"/>
        </w:numPr>
        <w:ind w:hanging="450"/>
      </w:pPr>
      <w:r w:rsidRPr="00A02D6B">
        <w:t xml:space="preserve">Canada Border Services Agency </w:t>
      </w:r>
    </w:p>
    <w:p w14:paraId="6C1040E8" w14:textId="77777777" w:rsidR="00A02D6B" w:rsidRPr="00A02D6B" w:rsidRDefault="00A02D6B" w:rsidP="003B0162">
      <w:pPr>
        <w:pStyle w:val="ListParagraph"/>
        <w:numPr>
          <w:ilvl w:val="0"/>
          <w:numId w:val="25"/>
        </w:numPr>
        <w:ind w:hanging="450"/>
      </w:pPr>
      <w:r w:rsidRPr="00A02D6B">
        <w:t xml:space="preserve">Canada Border Services Agency – Persons with Disabilities Advisory Committee </w:t>
      </w:r>
    </w:p>
    <w:p w14:paraId="46970682" w14:textId="77777777" w:rsidR="00A02D6B" w:rsidRPr="00A02D6B" w:rsidRDefault="00A02D6B" w:rsidP="003B0162">
      <w:pPr>
        <w:pStyle w:val="ListParagraph"/>
        <w:numPr>
          <w:ilvl w:val="0"/>
          <w:numId w:val="25"/>
        </w:numPr>
        <w:ind w:hanging="450"/>
      </w:pPr>
      <w:r w:rsidRPr="00A02D6B">
        <w:t xml:space="preserve">Canada Post </w:t>
      </w:r>
    </w:p>
    <w:p w14:paraId="2AE17761" w14:textId="71266A69" w:rsidR="00A02D6B" w:rsidRPr="00A02D6B" w:rsidRDefault="00A02D6B" w:rsidP="003B0162">
      <w:pPr>
        <w:pStyle w:val="ListParagraph"/>
        <w:numPr>
          <w:ilvl w:val="0"/>
          <w:numId w:val="25"/>
        </w:numPr>
        <w:ind w:hanging="450"/>
      </w:pPr>
      <w:r w:rsidRPr="00A02D6B">
        <w:t xml:space="preserve">Canada Revenue Agency </w:t>
      </w:r>
      <w:r w:rsidR="00D01A55" w:rsidRPr="00A02D6B">
        <w:t>–</w:t>
      </w:r>
      <w:r w:rsidRPr="00A02D6B">
        <w:t xml:space="preserve"> National Employment Equity, Diversity, and Inclusion Division of the Human Resources Branch </w:t>
      </w:r>
    </w:p>
    <w:p w14:paraId="26AD8906" w14:textId="77777777" w:rsidR="00A02D6B" w:rsidRPr="00A02D6B" w:rsidRDefault="00A02D6B" w:rsidP="003B0162">
      <w:pPr>
        <w:pStyle w:val="ListParagraph"/>
        <w:numPr>
          <w:ilvl w:val="0"/>
          <w:numId w:val="25"/>
        </w:numPr>
        <w:ind w:hanging="450"/>
      </w:pPr>
      <w:r w:rsidRPr="00A02D6B">
        <w:t xml:space="preserve">Canadian Assistive Technology </w:t>
      </w:r>
    </w:p>
    <w:p w14:paraId="6A6E7B47" w14:textId="77777777" w:rsidR="00A02D6B" w:rsidRPr="00A02D6B" w:rsidRDefault="00A02D6B" w:rsidP="003B0162">
      <w:pPr>
        <w:pStyle w:val="ListParagraph"/>
        <w:numPr>
          <w:ilvl w:val="0"/>
          <w:numId w:val="25"/>
        </w:numPr>
        <w:ind w:hanging="450"/>
      </w:pPr>
      <w:r w:rsidRPr="00A02D6B">
        <w:t xml:space="preserve">Canadian Association for Supported Employment </w:t>
      </w:r>
    </w:p>
    <w:p w14:paraId="2B7C334D" w14:textId="77777777" w:rsidR="00A02D6B" w:rsidRPr="00A02D6B" w:rsidRDefault="00A02D6B" w:rsidP="003B0162">
      <w:pPr>
        <w:pStyle w:val="ListParagraph"/>
        <w:numPr>
          <w:ilvl w:val="0"/>
          <w:numId w:val="25"/>
        </w:numPr>
        <w:ind w:hanging="450"/>
      </w:pPr>
      <w:r w:rsidRPr="00A02D6B">
        <w:t xml:space="preserve">Canadian Chamber of Commerce </w:t>
      </w:r>
    </w:p>
    <w:p w14:paraId="56C8E903" w14:textId="77777777" w:rsidR="00A02D6B" w:rsidRPr="00A02D6B" w:rsidRDefault="00A02D6B" w:rsidP="003B0162">
      <w:pPr>
        <w:pStyle w:val="ListParagraph"/>
        <w:numPr>
          <w:ilvl w:val="0"/>
          <w:numId w:val="25"/>
        </w:numPr>
        <w:ind w:hanging="450"/>
      </w:pPr>
      <w:r w:rsidRPr="00A02D6B">
        <w:t xml:space="preserve">Canadian Council on Rehabilitation and Work </w:t>
      </w:r>
    </w:p>
    <w:p w14:paraId="74A00256" w14:textId="77777777" w:rsidR="00A02D6B" w:rsidRPr="00A02D6B" w:rsidRDefault="00A02D6B" w:rsidP="003B0162">
      <w:pPr>
        <w:pStyle w:val="ListParagraph"/>
        <w:numPr>
          <w:ilvl w:val="0"/>
          <w:numId w:val="25"/>
        </w:numPr>
        <w:ind w:hanging="450"/>
      </w:pPr>
      <w:r w:rsidRPr="00A02D6B">
        <w:t xml:space="preserve">Canadian Hospice Palliative Care Association </w:t>
      </w:r>
    </w:p>
    <w:p w14:paraId="39868CD0" w14:textId="77777777" w:rsidR="00A02D6B" w:rsidRPr="00A02D6B" w:rsidRDefault="00A02D6B" w:rsidP="003B0162">
      <w:pPr>
        <w:pStyle w:val="ListParagraph"/>
        <w:numPr>
          <w:ilvl w:val="0"/>
          <w:numId w:val="25"/>
        </w:numPr>
        <w:ind w:hanging="450"/>
      </w:pPr>
      <w:r w:rsidRPr="00A02D6B">
        <w:t xml:space="preserve">Capco Canada </w:t>
      </w:r>
    </w:p>
    <w:p w14:paraId="79D4CCDE" w14:textId="77777777" w:rsidR="00A02D6B" w:rsidRPr="00A02D6B" w:rsidRDefault="00A02D6B" w:rsidP="003B0162">
      <w:pPr>
        <w:pStyle w:val="ListParagraph"/>
        <w:numPr>
          <w:ilvl w:val="0"/>
          <w:numId w:val="25"/>
        </w:numPr>
        <w:ind w:hanging="450"/>
      </w:pPr>
      <w:r w:rsidRPr="00A02D6B">
        <w:t xml:space="preserve">Carleton University </w:t>
      </w:r>
    </w:p>
    <w:p w14:paraId="73C46186" w14:textId="77777777" w:rsidR="00A02D6B" w:rsidRPr="00A02D6B" w:rsidRDefault="00A02D6B" w:rsidP="003B0162">
      <w:pPr>
        <w:pStyle w:val="ListParagraph"/>
        <w:numPr>
          <w:ilvl w:val="0"/>
          <w:numId w:val="25"/>
        </w:numPr>
        <w:ind w:hanging="450"/>
      </w:pPr>
      <w:r w:rsidRPr="00A02D6B">
        <w:t xml:space="preserve">CBC/Radio-Canada </w:t>
      </w:r>
    </w:p>
    <w:p w14:paraId="4FDE3BB4" w14:textId="77777777" w:rsidR="00A02D6B" w:rsidRPr="00A02D6B" w:rsidRDefault="00A02D6B" w:rsidP="003B0162">
      <w:pPr>
        <w:pStyle w:val="ListParagraph"/>
        <w:numPr>
          <w:ilvl w:val="0"/>
          <w:numId w:val="25"/>
        </w:numPr>
        <w:ind w:hanging="450"/>
      </w:pPr>
      <w:r w:rsidRPr="00A02D6B">
        <w:t xml:space="preserve">CDP Communications Inc </w:t>
      </w:r>
    </w:p>
    <w:p w14:paraId="1BA54322" w14:textId="77777777" w:rsidR="00A02D6B" w:rsidRPr="00A02D6B" w:rsidRDefault="00A02D6B" w:rsidP="003B0162">
      <w:pPr>
        <w:pStyle w:val="ListParagraph"/>
        <w:numPr>
          <w:ilvl w:val="0"/>
          <w:numId w:val="25"/>
        </w:numPr>
        <w:ind w:hanging="450"/>
      </w:pPr>
      <w:r w:rsidRPr="00A02D6B">
        <w:t xml:space="preserve">Centre for Equitable Library Access  </w:t>
      </w:r>
    </w:p>
    <w:p w14:paraId="2E0D218E" w14:textId="77777777" w:rsidR="00A02D6B" w:rsidRPr="00A02D6B" w:rsidRDefault="00A02D6B" w:rsidP="003B0162">
      <w:pPr>
        <w:pStyle w:val="ListParagraph"/>
        <w:numPr>
          <w:ilvl w:val="0"/>
          <w:numId w:val="25"/>
        </w:numPr>
        <w:ind w:hanging="450"/>
      </w:pPr>
      <w:r w:rsidRPr="00A02D6B">
        <w:t xml:space="preserve">City of Ottawa </w:t>
      </w:r>
    </w:p>
    <w:p w14:paraId="48CD12E3" w14:textId="77777777" w:rsidR="00A02D6B" w:rsidRPr="00A02D6B" w:rsidRDefault="00A02D6B" w:rsidP="003B0162">
      <w:pPr>
        <w:pStyle w:val="ListParagraph"/>
        <w:numPr>
          <w:ilvl w:val="0"/>
          <w:numId w:val="25"/>
        </w:numPr>
        <w:ind w:hanging="450"/>
      </w:pPr>
      <w:r w:rsidRPr="00A02D6B">
        <w:t xml:space="preserve">CNIB Foundation </w:t>
      </w:r>
    </w:p>
    <w:p w14:paraId="7E5A612F" w14:textId="77777777" w:rsidR="00A02D6B" w:rsidRPr="00A02D6B" w:rsidRDefault="00A02D6B" w:rsidP="003B0162">
      <w:pPr>
        <w:pStyle w:val="ListParagraph"/>
        <w:numPr>
          <w:ilvl w:val="0"/>
          <w:numId w:val="25"/>
        </w:numPr>
        <w:ind w:hanging="450"/>
      </w:pPr>
      <w:r w:rsidRPr="00A02D6B">
        <w:t xml:space="preserve">Collaborate Video </w:t>
      </w:r>
    </w:p>
    <w:p w14:paraId="6C4F364B" w14:textId="77777777" w:rsidR="00A02D6B" w:rsidRPr="00A02D6B" w:rsidRDefault="00A02D6B" w:rsidP="003B0162">
      <w:pPr>
        <w:pStyle w:val="ListParagraph"/>
        <w:numPr>
          <w:ilvl w:val="0"/>
          <w:numId w:val="25"/>
        </w:numPr>
        <w:ind w:hanging="450"/>
      </w:pPr>
      <w:r w:rsidRPr="00A02D6B">
        <w:t xml:space="preserve">Community Futures Manitoba  </w:t>
      </w:r>
    </w:p>
    <w:p w14:paraId="35E2BC94" w14:textId="77777777" w:rsidR="00A02D6B" w:rsidRPr="00A02D6B" w:rsidRDefault="00A02D6B" w:rsidP="003B0162">
      <w:pPr>
        <w:pStyle w:val="ListParagraph"/>
        <w:numPr>
          <w:ilvl w:val="0"/>
          <w:numId w:val="25"/>
        </w:numPr>
        <w:ind w:hanging="450"/>
      </w:pPr>
      <w:r w:rsidRPr="00A02D6B">
        <w:t xml:space="preserve">D2L Desire2Learn </w:t>
      </w:r>
    </w:p>
    <w:p w14:paraId="566951CE" w14:textId="77777777" w:rsidR="00A02D6B" w:rsidRPr="00A02D6B" w:rsidRDefault="00A02D6B" w:rsidP="003B0162">
      <w:pPr>
        <w:pStyle w:val="ListParagraph"/>
        <w:numPr>
          <w:ilvl w:val="0"/>
          <w:numId w:val="25"/>
        </w:numPr>
        <w:ind w:hanging="450"/>
      </w:pPr>
      <w:r w:rsidRPr="00A02D6B">
        <w:t xml:space="preserve">Dalhousie University </w:t>
      </w:r>
    </w:p>
    <w:p w14:paraId="21743616" w14:textId="77777777" w:rsidR="00A02D6B" w:rsidRPr="00A02D6B" w:rsidRDefault="00A02D6B" w:rsidP="003B0162">
      <w:pPr>
        <w:pStyle w:val="ListParagraph"/>
        <w:numPr>
          <w:ilvl w:val="0"/>
          <w:numId w:val="25"/>
        </w:numPr>
        <w:ind w:hanging="450"/>
      </w:pPr>
      <w:proofErr w:type="spellStart"/>
      <w:r w:rsidRPr="00A02D6B">
        <w:t>DeafBlind</w:t>
      </w:r>
      <w:proofErr w:type="spellEnd"/>
      <w:r w:rsidRPr="00A02D6B">
        <w:t xml:space="preserve"> Ontario Services </w:t>
      </w:r>
    </w:p>
    <w:p w14:paraId="024BB334" w14:textId="77777777" w:rsidR="00A02D6B" w:rsidRPr="00A02D6B" w:rsidRDefault="00A02D6B" w:rsidP="003B0162">
      <w:pPr>
        <w:pStyle w:val="ListParagraph"/>
        <w:numPr>
          <w:ilvl w:val="0"/>
          <w:numId w:val="25"/>
        </w:numPr>
        <w:ind w:hanging="450"/>
      </w:pPr>
      <w:r w:rsidRPr="00A02D6B">
        <w:t xml:space="preserve">Disability Alliance BC </w:t>
      </w:r>
    </w:p>
    <w:p w14:paraId="2D2670C3" w14:textId="77777777" w:rsidR="00A02D6B" w:rsidRPr="00A02D6B" w:rsidRDefault="00A02D6B" w:rsidP="003B0162">
      <w:pPr>
        <w:pStyle w:val="ListParagraph"/>
        <w:numPr>
          <w:ilvl w:val="0"/>
          <w:numId w:val="25"/>
        </w:numPr>
        <w:ind w:hanging="450"/>
      </w:pPr>
      <w:r w:rsidRPr="00A02D6B">
        <w:t xml:space="preserve">Disability Foundation </w:t>
      </w:r>
    </w:p>
    <w:p w14:paraId="36C0BC63" w14:textId="77777777" w:rsidR="00A02D6B" w:rsidRPr="00A02D6B" w:rsidRDefault="00A02D6B" w:rsidP="003B0162">
      <w:pPr>
        <w:pStyle w:val="ListParagraph"/>
        <w:numPr>
          <w:ilvl w:val="0"/>
          <w:numId w:val="25"/>
        </w:numPr>
        <w:ind w:hanging="450"/>
      </w:pPr>
      <w:proofErr w:type="spellStart"/>
      <w:r w:rsidRPr="00A02D6B">
        <w:t>Distinctability</w:t>
      </w:r>
      <w:proofErr w:type="spellEnd"/>
      <w:r w:rsidRPr="00A02D6B">
        <w:t xml:space="preserve"> Ltd.  </w:t>
      </w:r>
    </w:p>
    <w:p w14:paraId="1B0800C0" w14:textId="77777777" w:rsidR="00A02D6B" w:rsidRPr="00A02D6B" w:rsidRDefault="00A02D6B" w:rsidP="003B0162">
      <w:pPr>
        <w:pStyle w:val="ListParagraph"/>
        <w:numPr>
          <w:ilvl w:val="0"/>
          <w:numId w:val="25"/>
        </w:numPr>
        <w:ind w:hanging="450"/>
      </w:pPr>
      <w:r w:rsidRPr="00A02D6B">
        <w:t xml:space="preserve">Employment Accessibility Resource Network  </w:t>
      </w:r>
    </w:p>
    <w:p w14:paraId="1D1196FA" w14:textId="77777777" w:rsidR="00A02D6B" w:rsidRPr="00A02D6B" w:rsidRDefault="00A02D6B" w:rsidP="003B0162">
      <w:pPr>
        <w:pStyle w:val="ListParagraph"/>
        <w:numPr>
          <w:ilvl w:val="0"/>
          <w:numId w:val="25"/>
        </w:numPr>
        <w:ind w:hanging="450"/>
      </w:pPr>
      <w:proofErr w:type="spellStart"/>
      <w:r w:rsidRPr="00A02D6B">
        <w:t>Espace</w:t>
      </w:r>
      <w:proofErr w:type="spellEnd"/>
      <w:r w:rsidRPr="00A02D6B">
        <w:t xml:space="preserve"> MUNI </w:t>
      </w:r>
    </w:p>
    <w:p w14:paraId="46D9A466" w14:textId="77777777" w:rsidR="00A02D6B" w:rsidRPr="00A02D6B" w:rsidRDefault="00A02D6B" w:rsidP="003B0162">
      <w:pPr>
        <w:pStyle w:val="ListParagraph"/>
        <w:numPr>
          <w:ilvl w:val="0"/>
          <w:numId w:val="25"/>
        </w:numPr>
        <w:ind w:hanging="450"/>
      </w:pPr>
      <w:r w:rsidRPr="00A02D6B">
        <w:t xml:space="preserve">Every Canadian Counts </w:t>
      </w:r>
    </w:p>
    <w:p w14:paraId="2684C402" w14:textId="77777777" w:rsidR="00A02D6B" w:rsidRPr="00A02D6B" w:rsidRDefault="00A02D6B" w:rsidP="003B0162">
      <w:pPr>
        <w:pStyle w:val="ListParagraph"/>
        <w:numPr>
          <w:ilvl w:val="0"/>
          <w:numId w:val="25"/>
        </w:numPr>
        <w:ind w:hanging="450"/>
      </w:pPr>
      <w:proofErr w:type="spellStart"/>
      <w:r w:rsidRPr="00A02D6B">
        <w:t>Eviance</w:t>
      </w:r>
      <w:proofErr w:type="spellEnd"/>
      <w:r w:rsidRPr="00A02D6B">
        <w:t xml:space="preserve"> (Canadian Centre on Disability Studies Inc.) </w:t>
      </w:r>
    </w:p>
    <w:p w14:paraId="4E604A3B" w14:textId="77777777" w:rsidR="00A02D6B" w:rsidRPr="00A02D6B" w:rsidRDefault="00A02D6B" w:rsidP="003B0162">
      <w:pPr>
        <w:pStyle w:val="ListParagraph"/>
        <w:numPr>
          <w:ilvl w:val="0"/>
          <w:numId w:val="25"/>
        </w:numPr>
        <w:ind w:hanging="450"/>
      </w:pPr>
      <w:r w:rsidRPr="00A02D6B">
        <w:t xml:space="preserve">EY Canada  </w:t>
      </w:r>
    </w:p>
    <w:p w14:paraId="5F0C9A8A" w14:textId="77777777" w:rsidR="00A02D6B" w:rsidRPr="00A02D6B" w:rsidRDefault="00A02D6B" w:rsidP="003B0162">
      <w:pPr>
        <w:pStyle w:val="ListParagraph"/>
        <w:numPr>
          <w:ilvl w:val="0"/>
          <w:numId w:val="25"/>
        </w:numPr>
        <w:ind w:hanging="450"/>
      </w:pPr>
      <w:r w:rsidRPr="00A02D6B">
        <w:t xml:space="preserve">Fable </w:t>
      </w:r>
    </w:p>
    <w:p w14:paraId="01918990" w14:textId="77777777" w:rsidR="00A02D6B" w:rsidRPr="00A02D6B" w:rsidRDefault="00A02D6B" w:rsidP="003B0162">
      <w:pPr>
        <w:pStyle w:val="ListParagraph"/>
        <w:numPr>
          <w:ilvl w:val="0"/>
          <w:numId w:val="25"/>
        </w:numPr>
        <w:ind w:hanging="450"/>
      </w:pPr>
      <w:r w:rsidRPr="00A02D6B">
        <w:t xml:space="preserve">Fair Chance Learning  </w:t>
      </w:r>
    </w:p>
    <w:p w14:paraId="4756FC3B" w14:textId="00F9CE43" w:rsidR="00A02D6B" w:rsidRPr="00A02D6B" w:rsidRDefault="00A02D6B" w:rsidP="003B0162">
      <w:pPr>
        <w:pStyle w:val="ListParagraph"/>
        <w:numPr>
          <w:ilvl w:val="0"/>
          <w:numId w:val="25"/>
        </w:numPr>
        <w:ind w:hanging="450"/>
      </w:pPr>
      <w:r w:rsidRPr="00A02D6B">
        <w:t xml:space="preserve">Government of New Brunswick’s </w:t>
      </w:r>
      <w:r w:rsidR="00837265">
        <w:t>O</w:t>
      </w:r>
      <w:r w:rsidRPr="00A02D6B">
        <w:t xml:space="preserve">ffice of the Chief Human Resources Officer </w:t>
      </w:r>
    </w:p>
    <w:p w14:paraId="6F172FA2" w14:textId="77777777" w:rsidR="00A02D6B" w:rsidRPr="00A02D6B" w:rsidRDefault="00A02D6B" w:rsidP="003B0162">
      <w:pPr>
        <w:pStyle w:val="ListParagraph"/>
        <w:numPr>
          <w:ilvl w:val="0"/>
          <w:numId w:val="25"/>
        </w:numPr>
        <w:ind w:hanging="450"/>
      </w:pPr>
      <w:r w:rsidRPr="00A02D6B">
        <w:t xml:space="preserve">Halifax Regional Municipality </w:t>
      </w:r>
    </w:p>
    <w:p w14:paraId="678B5B1A" w14:textId="77777777" w:rsidR="00A02D6B" w:rsidRPr="00A02D6B" w:rsidRDefault="00A02D6B" w:rsidP="003B0162">
      <w:pPr>
        <w:pStyle w:val="ListParagraph"/>
        <w:numPr>
          <w:ilvl w:val="0"/>
          <w:numId w:val="25"/>
        </w:numPr>
        <w:ind w:hanging="450"/>
      </w:pPr>
      <w:r w:rsidRPr="00A02D6B">
        <w:t xml:space="preserve">Hidden Mobility Disabilities Alliance </w:t>
      </w:r>
    </w:p>
    <w:p w14:paraId="6832DB05" w14:textId="77777777" w:rsidR="00A02D6B" w:rsidRPr="00A02D6B" w:rsidRDefault="00A02D6B" w:rsidP="003B0162">
      <w:pPr>
        <w:pStyle w:val="ListParagraph"/>
        <w:numPr>
          <w:ilvl w:val="0"/>
          <w:numId w:val="25"/>
        </w:numPr>
        <w:ind w:hanging="450"/>
      </w:pPr>
      <w:r w:rsidRPr="00A02D6B">
        <w:lastRenderedPageBreak/>
        <w:t xml:space="preserve">Home Sharing Support Society BC </w:t>
      </w:r>
    </w:p>
    <w:p w14:paraId="02094236" w14:textId="77777777" w:rsidR="00A02D6B" w:rsidRPr="00A02D6B" w:rsidRDefault="00A02D6B" w:rsidP="003B0162">
      <w:pPr>
        <w:pStyle w:val="ListParagraph"/>
        <w:numPr>
          <w:ilvl w:val="0"/>
          <w:numId w:val="25"/>
        </w:numPr>
        <w:ind w:hanging="450"/>
      </w:pPr>
      <w:r w:rsidRPr="00A02D6B">
        <w:t xml:space="preserve">Inclusion BC </w:t>
      </w:r>
    </w:p>
    <w:p w14:paraId="383DBA9B" w14:textId="77777777" w:rsidR="00A02D6B" w:rsidRPr="00A02D6B" w:rsidRDefault="00A02D6B" w:rsidP="003B0162">
      <w:pPr>
        <w:pStyle w:val="ListParagraph"/>
        <w:numPr>
          <w:ilvl w:val="0"/>
          <w:numId w:val="25"/>
        </w:numPr>
        <w:ind w:hanging="450"/>
      </w:pPr>
      <w:r w:rsidRPr="00A02D6B">
        <w:t xml:space="preserve">Inclusion Nova Scotia </w:t>
      </w:r>
    </w:p>
    <w:p w14:paraId="332C8D80" w14:textId="77777777" w:rsidR="00A02D6B" w:rsidRPr="00A02D6B" w:rsidRDefault="00A02D6B" w:rsidP="003B0162">
      <w:pPr>
        <w:pStyle w:val="ListParagraph"/>
        <w:numPr>
          <w:ilvl w:val="0"/>
          <w:numId w:val="25"/>
        </w:numPr>
        <w:ind w:hanging="450"/>
      </w:pPr>
      <w:r w:rsidRPr="00A02D6B">
        <w:t xml:space="preserve">Inclusive Society </w:t>
      </w:r>
    </w:p>
    <w:p w14:paraId="4F3D3307" w14:textId="77777777" w:rsidR="00A02D6B" w:rsidRPr="00A02D6B" w:rsidRDefault="00A02D6B" w:rsidP="003B0162">
      <w:pPr>
        <w:pStyle w:val="ListParagraph"/>
        <w:numPr>
          <w:ilvl w:val="0"/>
          <w:numId w:val="25"/>
        </w:numPr>
        <w:ind w:hanging="450"/>
      </w:pPr>
      <w:r w:rsidRPr="00A02D6B">
        <w:t xml:space="preserve">Inclusive Workplace and Supply Council of Canada </w:t>
      </w:r>
    </w:p>
    <w:p w14:paraId="79DB70FA" w14:textId="77777777" w:rsidR="00A02D6B" w:rsidRPr="00A02D6B" w:rsidRDefault="00A02D6B" w:rsidP="003B0162">
      <w:pPr>
        <w:pStyle w:val="ListParagraph"/>
        <w:numPr>
          <w:ilvl w:val="0"/>
          <w:numId w:val="25"/>
        </w:numPr>
        <w:ind w:hanging="450"/>
      </w:pPr>
      <w:r w:rsidRPr="00A02D6B">
        <w:t xml:space="preserve">Independent Living Canada </w:t>
      </w:r>
    </w:p>
    <w:p w14:paraId="728A1410" w14:textId="77777777" w:rsidR="00A02D6B" w:rsidRPr="00A02D6B" w:rsidRDefault="00A02D6B" w:rsidP="003B0162">
      <w:pPr>
        <w:pStyle w:val="ListParagraph"/>
        <w:numPr>
          <w:ilvl w:val="0"/>
          <w:numId w:val="25"/>
        </w:numPr>
        <w:ind w:hanging="450"/>
      </w:pPr>
      <w:r w:rsidRPr="00A02D6B">
        <w:t xml:space="preserve">Infinity </w:t>
      </w:r>
    </w:p>
    <w:p w14:paraId="3630A3B9" w14:textId="77777777" w:rsidR="00A02D6B" w:rsidRPr="00A02D6B" w:rsidRDefault="00A02D6B" w:rsidP="003B0162">
      <w:pPr>
        <w:pStyle w:val="ListParagraph"/>
        <w:numPr>
          <w:ilvl w:val="0"/>
          <w:numId w:val="25"/>
        </w:numPr>
        <w:ind w:hanging="450"/>
      </w:pPr>
      <w:r w:rsidRPr="00A02D6B">
        <w:t xml:space="preserve">Ingenium </w:t>
      </w:r>
    </w:p>
    <w:p w14:paraId="0305B811" w14:textId="77777777" w:rsidR="00A02D6B" w:rsidRPr="00A02D6B" w:rsidRDefault="00A02D6B" w:rsidP="003B0162">
      <w:pPr>
        <w:pStyle w:val="ListParagraph"/>
        <w:numPr>
          <w:ilvl w:val="0"/>
          <w:numId w:val="25"/>
        </w:numPr>
        <w:ind w:hanging="450"/>
      </w:pPr>
      <w:proofErr w:type="spellStart"/>
      <w:r w:rsidRPr="00A02D6B">
        <w:t>L’Arche</w:t>
      </w:r>
      <w:proofErr w:type="spellEnd"/>
      <w:r w:rsidRPr="00A02D6B">
        <w:t xml:space="preserve"> Canada </w:t>
      </w:r>
    </w:p>
    <w:p w14:paraId="0D731F13" w14:textId="77777777" w:rsidR="00A02D6B" w:rsidRPr="00A02D6B" w:rsidRDefault="00A02D6B" w:rsidP="003B0162">
      <w:pPr>
        <w:pStyle w:val="ListParagraph"/>
        <w:numPr>
          <w:ilvl w:val="0"/>
          <w:numId w:val="25"/>
        </w:numPr>
        <w:ind w:hanging="450"/>
      </w:pPr>
      <w:r w:rsidRPr="00A02D6B">
        <w:t xml:space="preserve">La Cité </w:t>
      </w:r>
    </w:p>
    <w:p w14:paraId="147BC68B" w14:textId="77777777" w:rsidR="00A02D6B" w:rsidRPr="00A02D6B" w:rsidRDefault="00A02D6B" w:rsidP="003B0162">
      <w:pPr>
        <w:pStyle w:val="ListParagraph"/>
        <w:numPr>
          <w:ilvl w:val="0"/>
          <w:numId w:val="25"/>
        </w:numPr>
        <w:ind w:hanging="450"/>
      </w:pPr>
      <w:r w:rsidRPr="00A02D6B">
        <w:t xml:space="preserve">Left Turn Right Turn </w:t>
      </w:r>
    </w:p>
    <w:p w14:paraId="6B7C742C" w14:textId="77777777" w:rsidR="00A02D6B" w:rsidRPr="00A02D6B" w:rsidRDefault="00A02D6B" w:rsidP="003B0162">
      <w:pPr>
        <w:pStyle w:val="ListParagraph"/>
        <w:numPr>
          <w:ilvl w:val="0"/>
          <w:numId w:val="25"/>
        </w:numPr>
        <w:ind w:hanging="450"/>
      </w:pPr>
      <w:r w:rsidRPr="00A02D6B">
        <w:t xml:space="preserve">Make a Difference Through Inclusion  </w:t>
      </w:r>
    </w:p>
    <w:p w14:paraId="2081A63C" w14:textId="77777777" w:rsidR="00A02D6B" w:rsidRPr="00A02D6B" w:rsidRDefault="00A02D6B" w:rsidP="003B0162">
      <w:pPr>
        <w:pStyle w:val="ListParagraph"/>
        <w:numPr>
          <w:ilvl w:val="0"/>
          <w:numId w:val="25"/>
        </w:numPr>
        <w:ind w:hanging="450"/>
      </w:pPr>
      <w:r w:rsidRPr="00A02D6B">
        <w:t xml:space="preserve">Manitoba Possible </w:t>
      </w:r>
    </w:p>
    <w:p w14:paraId="28D31527" w14:textId="77777777" w:rsidR="00A02D6B" w:rsidRPr="00A02D6B" w:rsidRDefault="00A02D6B" w:rsidP="003B0162">
      <w:pPr>
        <w:pStyle w:val="ListParagraph"/>
        <w:numPr>
          <w:ilvl w:val="0"/>
          <w:numId w:val="25"/>
        </w:numPr>
        <w:ind w:hanging="450"/>
      </w:pPr>
      <w:r w:rsidRPr="00A02D6B">
        <w:t xml:space="preserve">March of Dimes </w:t>
      </w:r>
    </w:p>
    <w:p w14:paraId="44DF4C57" w14:textId="77777777" w:rsidR="00A02D6B" w:rsidRPr="00A02D6B" w:rsidRDefault="00A02D6B" w:rsidP="003B0162">
      <w:pPr>
        <w:pStyle w:val="ListParagraph"/>
        <w:numPr>
          <w:ilvl w:val="0"/>
          <w:numId w:val="25"/>
        </w:numPr>
        <w:ind w:hanging="450"/>
      </w:pPr>
      <w:r w:rsidRPr="00A02D6B">
        <w:t xml:space="preserve">McGill University </w:t>
      </w:r>
    </w:p>
    <w:p w14:paraId="458070E9" w14:textId="77777777" w:rsidR="00A02D6B" w:rsidRPr="00A02D6B" w:rsidRDefault="00A02D6B" w:rsidP="003B0162">
      <w:pPr>
        <w:pStyle w:val="ListParagraph"/>
        <w:numPr>
          <w:ilvl w:val="0"/>
          <w:numId w:val="25"/>
        </w:numPr>
        <w:ind w:hanging="450"/>
      </w:pPr>
      <w:r w:rsidRPr="00A02D6B">
        <w:t xml:space="preserve">Mount Saint Vincent University </w:t>
      </w:r>
    </w:p>
    <w:p w14:paraId="6B78632C" w14:textId="77777777" w:rsidR="00A02D6B" w:rsidRPr="00A02D6B" w:rsidRDefault="00A02D6B" w:rsidP="003B0162">
      <w:pPr>
        <w:pStyle w:val="ListParagraph"/>
        <w:numPr>
          <w:ilvl w:val="0"/>
          <w:numId w:val="25"/>
        </w:numPr>
        <w:ind w:hanging="450"/>
      </w:pPr>
      <w:r w:rsidRPr="00A02D6B">
        <w:t xml:space="preserve">Municipality of Clarington </w:t>
      </w:r>
    </w:p>
    <w:p w14:paraId="04818899" w14:textId="77777777" w:rsidR="00A02D6B" w:rsidRPr="00A02D6B" w:rsidRDefault="00A02D6B" w:rsidP="003B0162">
      <w:pPr>
        <w:pStyle w:val="ListParagraph"/>
        <w:numPr>
          <w:ilvl w:val="0"/>
          <w:numId w:val="25"/>
        </w:numPr>
        <w:ind w:hanging="450"/>
      </w:pPr>
      <w:r w:rsidRPr="00A02D6B">
        <w:t xml:space="preserve">National Educational Association of Disabled Students  </w:t>
      </w:r>
    </w:p>
    <w:p w14:paraId="78620190" w14:textId="77777777" w:rsidR="00A02D6B" w:rsidRPr="00A02D6B" w:rsidRDefault="00A02D6B" w:rsidP="003B0162">
      <w:pPr>
        <w:pStyle w:val="ListParagraph"/>
        <w:numPr>
          <w:ilvl w:val="0"/>
          <w:numId w:val="25"/>
        </w:numPr>
        <w:ind w:hanging="450"/>
      </w:pPr>
      <w:r w:rsidRPr="00A02D6B">
        <w:t xml:space="preserve">ND Connect </w:t>
      </w:r>
    </w:p>
    <w:p w14:paraId="62E2E30D" w14:textId="77777777" w:rsidR="00A02D6B" w:rsidRPr="00A02D6B" w:rsidRDefault="00A02D6B" w:rsidP="003B0162">
      <w:pPr>
        <w:pStyle w:val="ListParagraph"/>
        <w:numPr>
          <w:ilvl w:val="0"/>
          <w:numId w:val="25"/>
        </w:numPr>
        <w:ind w:hanging="450"/>
      </w:pPr>
      <w:r w:rsidRPr="00A02D6B">
        <w:t xml:space="preserve">Neil Squire Society  </w:t>
      </w:r>
    </w:p>
    <w:p w14:paraId="352D5FBC" w14:textId="77777777" w:rsidR="00A02D6B" w:rsidRPr="00A02D6B" w:rsidRDefault="00A02D6B" w:rsidP="003B0162">
      <w:pPr>
        <w:pStyle w:val="ListParagraph"/>
        <w:numPr>
          <w:ilvl w:val="0"/>
          <w:numId w:val="25"/>
        </w:numPr>
        <w:ind w:hanging="450"/>
      </w:pPr>
      <w:r w:rsidRPr="00A02D6B">
        <w:t xml:space="preserve">Nova Scotia Accessibility Directorate </w:t>
      </w:r>
    </w:p>
    <w:p w14:paraId="28BE8C5C" w14:textId="77777777" w:rsidR="00A02D6B" w:rsidRPr="00A02D6B" w:rsidRDefault="00A02D6B" w:rsidP="003B0162">
      <w:pPr>
        <w:pStyle w:val="ListParagraph"/>
        <w:numPr>
          <w:ilvl w:val="0"/>
          <w:numId w:val="25"/>
        </w:numPr>
        <w:ind w:hanging="450"/>
      </w:pPr>
      <w:r w:rsidRPr="00A02D6B">
        <w:t xml:space="preserve">Nova Scotia League for Equal Opportunities (NSLEO) </w:t>
      </w:r>
    </w:p>
    <w:p w14:paraId="311B6FD4" w14:textId="77777777" w:rsidR="00A02D6B" w:rsidRPr="00A02D6B" w:rsidRDefault="00A02D6B" w:rsidP="003B0162">
      <w:pPr>
        <w:pStyle w:val="ListParagraph"/>
        <w:numPr>
          <w:ilvl w:val="0"/>
          <w:numId w:val="25"/>
        </w:numPr>
        <w:ind w:hanging="450"/>
      </w:pPr>
      <w:proofErr w:type="spellStart"/>
      <w:r w:rsidRPr="00A02D6B">
        <w:t>Nunavummi</w:t>
      </w:r>
      <w:proofErr w:type="spellEnd"/>
      <w:r w:rsidRPr="00A02D6B">
        <w:t xml:space="preserve"> Disabilities </w:t>
      </w:r>
      <w:proofErr w:type="spellStart"/>
      <w:r w:rsidRPr="00A02D6B">
        <w:t>Makinnasuaqtiit</w:t>
      </w:r>
      <w:proofErr w:type="spellEnd"/>
      <w:r w:rsidRPr="00A02D6B">
        <w:t xml:space="preserve"> Society </w:t>
      </w:r>
    </w:p>
    <w:p w14:paraId="049DD9A8" w14:textId="77777777" w:rsidR="00A02D6B" w:rsidRPr="00A02D6B" w:rsidRDefault="00A02D6B" w:rsidP="003B0162">
      <w:pPr>
        <w:pStyle w:val="ListParagraph"/>
        <w:numPr>
          <w:ilvl w:val="0"/>
          <w:numId w:val="25"/>
        </w:numPr>
        <w:ind w:hanging="450"/>
      </w:pPr>
      <w:r w:rsidRPr="00A02D6B">
        <w:t xml:space="preserve">Ontario Council of Agencies Serving Immigrants (OCASI) </w:t>
      </w:r>
    </w:p>
    <w:p w14:paraId="36B3BA01" w14:textId="77777777" w:rsidR="00A02D6B" w:rsidRPr="00A02D6B" w:rsidRDefault="00A02D6B" w:rsidP="003B0162">
      <w:pPr>
        <w:pStyle w:val="ListParagraph"/>
        <w:numPr>
          <w:ilvl w:val="0"/>
          <w:numId w:val="25"/>
        </w:numPr>
        <w:ind w:hanging="450"/>
      </w:pPr>
      <w:r w:rsidRPr="00A02D6B">
        <w:t xml:space="preserve">Ontario Disability Employment Network (ODEN) </w:t>
      </w:r>
    </w:p>
    <w:p w14:paraId="27F38624" w14:textId="77777777" w:rsidR="00A02D6B" w:rsidRPr="00A02D6B" w:rsidRDefault="00A02D6B" w:rsidP="003B0162">
      <w:pPr>
        <w:pStyle w:val="ListParagraph"/>
        <w:numPr>
          <w:ilvl w:val="0"/>
          <w:numId w:val="25"/>
        </w:numPr>
        <w:ind w:hanging="450"/>
      </w:pPr>
      <w:r w:rsidRPr="00A02D6B">
        <w:t xml:space="preserve">Ontario Tech University  </w:t>
      </w:r>
    </w:p>
    <w:p w14:paraId="446DDB62" w14:textId="77777777" w:rsidR="00A02D6B" w:rsidRPr="00A02D6B" w:rsidRDefault="00A02D6B" w:rsidP="003B0162">
      <w:pPr>
        <w:pStyle w:val="ListParagraph"/>
        <w:numPr>
          <w:ilvl w:val="0"/>
          <w:numId w:val="25"/>
        </w:numPr>
        <w:ind w:hanging="450"/>
      </w:pPr>
      <w:r w:rsidRPr="00A02D6B">
        <w:t xml:space="preserve">Ottawa Foyers Partage </w:t>
      </w:r>
    </w:p>
    <w:p w14:paraId="4586234E" w14:textId="77777777" w:rsidR="00A02D6B" w:rsidRPr="00A02D6B" w:rsidRDefault="00A02D6B" w:rsidP="003B0162">
      <w:pPr>
        <w:pStyle w:val="ListParagraph"/>
        <w:numPr>
          <w:ilvl w:val="0"/>
          <w:numId w:val="25"/>
        </w:numPr>
        <w:ind w:hanging="450"/>
      </w:pPr>
      <w:r w:rsidRPr="00A02D6B">
        <w:t xml:space="preserve">Propeller Dance  </w:t>
      </w:r>
    </w:p>
    <w:p w14:paraId="460545F8" w14:textId="77777777" w:rsidR="00A02D6B" w:rsidRPr="00A02D6B" w:rsidRDefault="00A02D6B" w:rsidP="003B0162">
      <w:pPr>
        <w:pStyle w:val="ListParagraph"/>
        <w:numPr>
          <w:ilvl w:val="0"/>
          <w:numId w:val="25"/>
        </w:numPr>
        <w:ind w:hanging="450"/>
      </w:pPr>
      <w:r w:rsidRPr="00A02D6B">
        <w:t xml:space="preserve">Public Services and Procurement Canada </w:t>
      </w:r>
    </w:p>
    <w:p w14:paraId="535A24BE" w14:textId="77777777" w:rsidR="00A02D6B" w:rsidRPr="00A02D6B" w:rsidRDefault="00A02D6B" w:rsidP="003B0162">
      <w:pPr>
        <w:pStyle w:val="ListParagraph"/>
        <w:numPr>
          <w:ilvl w:val="0"/>
          <w:numId w:val="25"/>
        </w:numPr>
        <w:ind w:hanging="450"/>
      </w:pPr>
      <w:r w:rsidRPr="00A02D6B">
        <w:t xml:space="preserve">Queen’s University </w:t>
      </w:r>
    </w:p>
    <w:p w14:paraId="44406B35" w14:textId="77777777" w:rsidR="00A02D6B" w:rsidRPr="00A02D6B" w:rsidRDefault="00A02D6B" w:rsidP="003B0162">
      <w:pPr>
        <w:pStyle w:val="ListParagraph"/>
        <w:numPr>
          <w:ilvl w:val="0"/>
          <w:numId w:val="25"/>
        </w:numPr>
        <w:ind w:hanging="450"/>
      </w:pPr>
      <w:r w:rsidRPr="00A02D6B">
        <w:t xml:space="preserve">Queen’s University – Canadian Disability Policy Alliance  </w:t>
      </w:r>
    </w:p>
    <w:p w14:paraId="765DB674" w14:textId="77777777" w:rsidR="00A02D6B" w:rsidRPr="00A02D6B" w:rsidRDefault="00A02D6B" w:rsidP="003B0162">
      <w:pPr>
        <w:pStyle w:val="ListParagraph"/>
        <w:numPr>
          <w:ilvl w:val="0"/>
          <w:numId w:val="25"/>
        </w:numPr>
        <w:ind w:hanging="450"/>
      </w:pPr>
      <w:r w:rsidRPr="00A02D6B">
        <w:t xml:space="preserve">Recreational Respite Inc. </w:t>
      </w:r>
    </w:p>
    <w:p w14:paraId="042D770E" w14:textId="77777777" w:rsidR="00A02D6B" w:rsidRPr="00A02D6B" w:rsidRDefault="00A02D6B" w:rsidP="003B0162">
      <w:pPr>
        <w:pStyle w:val="ListParagraph"/>
        <w:numPr>
          <w:ilvl w:val="0"/>
          <w:numId w:val="25"/>
        </w:numPr>
        <w:ind w:hanging="450"/>
      </w:pPr>
      <w:r w:rsidRPr="00A02D6B">
        <w:t xml:space="preserve">Rick Hansen Foundation </w:t>
      </w:r>
    </w:p>
    <w:p w14:paraId="5F3D11C0" w14:textId="77777777" w:rsidR="00A02D6B" w:rsidRPr="00A02D6B" w:rsidRDefault="00A02D6B" w:rsidP="003B0162">
      <w:pPr>
        <w:pStyle w:val="ListParagraph"/>
        <w:numPr>
          <w:ilvl w:val="0"/>
          <w:numId w:val="25"/>
        </w:numPr>
        <w:ind w:hanging="450"/>
      </w:pPr>
      <w:r w:rsidRPr="00A02D6B">
        <w:t xml:space="preserve">Saint Mary’s University </w:t>
      </w:r>
    </w:p>
    <w:p w14:paraId="44DEDF65" w14:textId="77777777" w:rsidR="00A02D6B" w:rsidRPr="00A02D6B" w:rsidRDefault="00A02D6B" w:rsidP="003B0162">
      <w:pPr>
        <w:pStyle w:val="ListParagraph"/>
        <w:numPr>
          <w:ilvl w:val="0"/>
          <w:numId w:val="25"/>
        </w:numPr>
        <w:ind w:hanging="450"/>
      </w:pPr>
      <w:r w:rsidRPr="00A02D6B">
        <w:t xml:space="preserve">Saskatchewan Association of Rehabilitation Centres (SARC) </w:t>
      </w:r>
    </w:p>
    <w:p w14:paraId="352D0E11" w14:textId="77777777" w:rsidR="00A02D6B" w:rsidRPr="00A02D6B" w:rsidRDefault="00A02D6B" w:rsidP="003B0162">
      <w:pPr>
        <w:pStyle w:val="ListParagraph"/>
        <w:numPr>
          <w:ilvl w:val="0"/>
          <w:numId w:val="25"/>
        </w:numPr>
        <w:ind w:hanging="450"/>
      </w:pPr>
      <w:r w:rsidRPr="00A02D6B">
        <w:t xml:space="preserve">Specialisterne </w:t>
      </w:r>
    </w:p>
    <w:p w14:paraId="1C817CFE" w14:textId="77777777" w:rsidR="00A02D6B" w:rsidRPr="00A02D6B" w:rsidRDefault="00A02D6B" w:rsidP="003B0162">
      <w:pPr>
        <w:pStyle w:val="ListParagraph"/>
        <w:numPr>
          <w:ilvl w:val="0"/>
          <w:numId w:val="25"/>
        </w:numPr>
        <w:ind w:hanging="450"/>
      </w:pPr>
      <w:r w:rsidRPr="00A02D6B">
        <w:t xml:space="preserve">Spinal Cord Injury Canada  </w:t>
      </w:r>
    </w:p>
    <w:p w14:paraId="2EA4D572" w14:textId="77777777" w:rsidR="00A02D6B" w:rsidRPr="00A02D6B" w:rsidRDefault="00A02D6B" w:rsidP="003B0162">
      <w:pPr>
        <w:pStyle w:val="ListParagraph"/>
        <w:numPr>
          <w:ilvl w:val="0"/>
          <w:numId w:val="25"/>
        </w:numPr>
        <w:ind w:hanging="450"/>
      </w:pPr>
      <w:r w:rsidRPr="00A02D6B">
        <w:t xml:space="preserve">St. Francis Xavier University </w:t>
      </w:r>
    </w:p>
    <w:p w14:paraId="049D4099" w14:textId="77777777" w:rsidR="00A02D6B" w:rsidRPr="00A02D6B" w:rsidRDefault="00A02D6B" w:rsidP="003B0162">
      <w:pPr>
        <w:pStyle w:val="ListParagraph"/>
        <w:numPr>
          <w:ilvl w:val="0"/>
          <w:numId w:val="25"/>
        </w:numPr>
        <w:ind w:hanging="450"/>
      </w:pPr>
      <w:r w:rsidRPr="00A02D6B">
        <w:t xml:space="preserve">Statistics Canada  </w:t>
      </w:r>
    </w:p>
    <w:p w14:paraId="1FC3DA51" w14:textId="77777777" w:rsidR="00A02D6B" w:rsidRPr="00A02D6B" w:rsidRDefault="00A02D6B" w:rsidP="003B0162">
      <w:pPr>
        <w:pStyle w:val="ListParagraph"/>
        <w:numPr>
          <w:ilvl w:val="0"/>
          <w:numId w:val="25"/>
        </w:numPr>
        <w:ind w:hanging="450"/>
      </w:pPr>
      <w:r w:rsidRPr="00A02D6B">
        <w:t xml:space="preserve">The </w:t>
      </w:r>
      <w:proofErr w:type="spellStart"/>
      <w:r w:rsidRPr="00A02D6B">
        <w:t>Sinneave</w:t>
      </w:r>
      <w:proofErr w:type="spellEnd"/>
      <w:r w:rsidRPr="00A02D6B">
        <w:t xml:space="preserve"> Family Foundation </w:t>
      </w:r>
    </w:p>
    <w:p w14:paraId="379B19C3" w14:textId="77777777" w:rsidR="00A02D6B" w:rsidRPr="00A02D6B" w:rsidRDefault="00A02D6B" w:rsidP="003B0162">
      <w:pPr>
        <w:pStyle w:val="ListParagraph"/>
        <w:numPr>
          <w:ilvl w:val="0"/>
          <w:numId w:val="25"/>
        </w:numPr>
        <w:ind w:hanging="450"/>
      </w:pPr>
      <w:r w:rsidRPr="00A02D6B">
        <w:t xml:space="preserve">Thompson Rivers University  </w:t>
      </w:r>
    </w:p>
    <w:p w14:paraId="54381A7E" w14:textId="77777777" w:rsidR="00A02D6B" w:rsidRPr="00A02D6B" w:rsidRDefault="00A02D6B" w:rsidP="003B0162">
      <w:pPr>
        <w:pStyle w:val="ListParagraph"/>
        <w:numPr>
          <w:ilvl w:val="0"/>
          <w:numId w:val="25"/>
        </w:numPr>
        <w:ind w:hanging="450"/>
      </w:pPr>
      <w:r w:rsidRPr="00A02D6B">
        <w:t xml:space="preserve">Transport Canada  </w:t>
      </w:r>
    </w:p>
    <w:p w14:paraId="075D26A6" w14:textId="77777777" w:rsidR="00A02D6B" w:rsidRPr="00A02D6B" w:rsidRDefault="00A02D6B" w:rsidP="003B0162">
      <w:pPr>
        <w:pStyle w:val="ListParagraph"/>
        <w:numPr>
          <w:ilvl w:val="0"/>
          <w:numId w:val="25"/>
        </w:numPr>
        <w:ind w:hanging="450"/>
      </w:pPr>
      <w:r w:rsidRPr="00A02D6B">
        <w:t xml:space="preserve">University of the Fraser Valley  </w:t>
      </w:r>
    </w:p>
    <w:p w14:paraId="1BA05DBD" w14:textId="77777777" w:rsidR="00A02D6B" w:rsidRPr="00A02D6B" w:rsidRDefault="00A02D6B" w:rsidP="003B0162">
      <w:pPr>
        <w:pStyle w:val="ListParagraph"/>
        <w:numPr>
          <w:ilvl w:val="0"/>
          <w:numId w:val="25"/>
        </w:numPr>
        <w:ind w:hanging="450"/>
      </w:pPr>
      <w:r w:rsidRPr="00A02D6B">
        <w:t xml:space="preserve">University of Manitoba </w:t>
      </w:r>
    </w:p>
    <w:p w14:paraId="7238CE4F" w14:textId="77777777" w:rsidR="00A02D6B" w:rsidRPr="00A02D6B" w:rsidRDefault="00A02D6B" w:rsidP="003B0162">
      <w:pPr>
        <w:pStyle w:val="ListParagraph"/>
        <w:numPr>
          <w:ilvl w:val="0"/>
          <w:numId w:val="25"/>
        </w:numPr>
        <w:ind w:hanging="450"/>
      </w:pPr>
      <w:r w:rsidRPr="00A02D6B">
        <w:t xml:space="preserve">University of New Brunswick </w:t>
      </w:r>
    </w:p>
    <w:p w14:paraId="084FA4D0" w14:textId="77777777" w:rsidR="00A02D6B" w:rsidRPr="00A02D6B" w:rsidRDefault="00A02D6B" w:rsidP="00C44C12">
      <w:pPr>
        <w:pStyle w:val="ListParagraph"/>
        <w:numPr>
          <w:ilvl w:val="0"/>
          <w:numId w:val="25"/>
        </w:numPr>
        <w:ind w:left="900" w:hanging="630"/>
      </w:pPr>
      <w:r w:rsidRPr="00A02D6B">
        <w:t xml:space="preserve">University of Ottawa </w:t>
      </w:r>
    </w:p>
    <w:p w14:paraId="727279A1" w14:textId="77777777" w:rsidR="00A02D6B" w:rsidRPr="00A02D6B" w:rsidRDefault="00A02D6B" w:rsidP="00C44C12">
      <w:pPr>
        <w:pStyle w:val="ListParagraph"/>
        <w:numPr>
          <w:ilvl w:val="0"/>
          <w:numId w:val="25"/>
        </w:numPr>
        <w:tabs>
          <w:tab w:val="left" w:pos="900"/>
        </w:tabs>
        <w:ind w:left="900" w:hanging="630"/>
      </w:pPr>
      <w:r w:rsidRPr="00A02D6B">
        <w:t xml:space="preserve">University of Toronto </w:t>
      </w:r>
    </w:p>
    <w:p w14:paraId="2CB10CED" w14:textId="77777777" w:rsidR="00A02D6B" w:rsidRPr="00A02D6B" w:rsidRDefault="00A02D6B" w:rsidP="00C44C12">
      <w:pPr>
        <w:pStyle w:val="ListParagraph"/>
        <w:numPr>
          <w:ilvl w:val="0"/>
          <w:numId w:val="25"/>
        </w:numPr>
        <w:tabs>
          <w:tab w:val="left" w:pos="900"/>
        </w:tabs>
        <w:ind w:left="900" w:hanging="630"/>
      </w:pPr>
      <w:r w:rsidRPr="00A02D6B">
        <w:t xml:space="preserve">University of Victoria – </w:t>
      </w:r>
      <w:proofErr w:type="spellStart"/>
      <w:r w:rsidRPr="00A02D6B">
        <w:t>CanAssist</w:t>
      </w:r>
      <w:proofErr w:type="spellEnd"/>
      <w:r w:rsidRPr="00A02D6B">
        <w:t xml:space="preserve"> </w:t>
      </w:r>
    </w:p>
    <w:p w14:paraId="1F49A842" w14:textId="77777777" w:rsidR="00A02D6B" w:rsidRPr="00A02D6B" w:rsidRDefault="00A02D6B" w:rsidP="00C44C12">
      <w:pPr>
        <w:pStyle w:val="ListParagraph"/>
        <w:numPr>
          <w:ilvl w:val="0"/>
          <w:numId w:val="25"/>
        </w:numPr>
        <w:tabs>
          <w:tab w:val="left" w:pos="900"/>
        </w:tabs>
        <w:ind w:left="900" w:hanging="630"/>
      </w:pPr>
      <w:r w:rsidRPr="00A02D6B">
        <w:t xml:space="preserve">University of Waterloo </w:t>
      </w:r>
    </w:p>
    <w:p w14:paraId="67C89C61" w14:textId="77777777" w:rsidR="00A02D6B" w:rsidRPr="00A02D6B" w:rsidRDefault="00A02D6B" w:rsidP="00C44C12">
      <w:pPr>
        <w:pStyle w:val="ListParagraph"/>
        <w:numPr>
          <w:ilvl w:val="0"/>
          <w:numId w:val="25"/>
        </w:numPr>
        <w:tabs>
          <w:tab w:val="left" w:pos="900"/>
        </w:tabs>
        <w:ind w:left="900" w:hanging="630"/>
      </w:pPr>
      <w:r w:rsidRPr="00A02D6B">
        <w:t xml:space="preserve">Via Rail </w:t>
      </w:r>
    </w:p>
    <w:p w14:paraId="16241C1E" w14:textId="77777777" w:rsidR="00A02D6B" w:rsidRPr="00A02D6B" w:rsidRDefault="00A02D6B" w:rsidP="00C44C12">
      <w:pPr>
        <w:pStyle w:val="ListParagraph"/>
        <w:numPr>
          <w:ilvl w:val="0"/>
          <w:numId w:val="25"/>
        </w:numPr>
        <w:tabs>
          <w:tab w:val="left" w:pos="900"/>
        </w:tabs>
        <w:ind w:left="900" w:hanging="630"/>
      </w:pPr>
      <w:proofErr w:type="spellStart"/>
      <w:r w:rsidRPr="00A02D6B">
        <w:t>Whimble</w:t>
      </w:r>
      <w:proofErr w:type="spellEnd"/>
      <w:r w:rsidRPr="00A02D6B">
        <w:t xml:space="preserve"> Care Inc </w:t>
      </w:r>
    </w:p>
    <w:p w14:paraId="02576D70" w14:textId="77777777" w:rsidR="00A02D6B" w:rsidRPr="00A02D6B" w:rsidRDefault="00A02D6B" w:rsidP="00C44C12">
      <w:pPr>
        <w:pStyle w:val="ListParagraph"/>
        <w:numPr>
          <w:ilvl w:val="0"/>
          <w:numId w:val="25"/>
        </w:numPr>
        <w:tabs>
          <w:tab w:val="left" w:pos="900"/>
        </w:tabs>
        <w:ind w:left="900" w:hanging="630"/>
      </w:pPr>
      <w:r w:rsidRPr="00A02D6B">
        <w:t xml:space="preserve">Workplace Safety and Insurance Board  </w:t>
      </w:r>
    </w:p>
    <w:p w14:paraId="0D42560D" w14:textId="77777777" w:rsidR="008C7504" w:rsidRDefault="00A02D6B" w:rsidP="00C44C12">
      <w:pPr>
        <w:pStyle w:val="ListParagraph"/>
        <w:numPr>
          <w:ilvl w:val="0"/>
          <w:numId w:val="25"/>
        </w:numPr>
        <w:tabs>
          <w:tab w:val="left" w:pos="900"/>
        </w:tabs>
        <w:ind w:left="900" w:hanging="630"/>
      </w:pPr>
      <w:r w:rsidRPr="00A02D6B">
        <w:t>York University</w:t>
      </w:r>
    </w:p>
    <w:p w14:paraId="2ABAB64D" w14:textId="77777777" w:rsidR="00BA38A7" w:rsidRDefault="00BA38A7" w:rsidP="00BA38A7"/>
    <w:p w14:paraId="45A98CB0" w14:textId="77777777" w:rsidR="00BA38A7" w:rsidRDefault="00BA38A7" w:rsidP="00BA38A7"/>
    <w:p w14:paraId="1F245068" w14:textId="77777777" w:rsidR="00BA38A7" w:rsidRDefault="00BA38A7" w:rsidP="00BA38A7"/>
    <w:p w14:paraId="193EF0BB" w14:textId="77777777" w:rsidR="00BA38A7" w:rsidRDefault="00BA38A7" w:rsidP="00BA38A7"/>
    <w:p w14:paraId="5E2ED05C" w14:textId="77777777" w:rsidR="00BA38A7" w:rsidRDefault="00BA38A7" w:rsidP="00BA38A7"/>
    <w:p w14:paraId="6F0E208D" w14:textId="0CA560AC" w:rsidR="00A02D6B" w:rsidRPr="00A02D6B" w:rsidRDefault="00A02D6B" w:rsidP="008C7504">
      <w:r w:rsidRPr="00A02D6B">
        <w:t xml:space="preserve"> </w:t>
      </w:r>
    </w:p>
    <w:p w14:paraId="6F549BA9" w14:textId="77777777" w:rsidR="00BA38A7" w:rsidRDefault="00BA38A7" w:rsidP="0063517B">
      <w:pPr>
        <w:pStyle w:val="Heading2"/>
        <w:sectPr w:rsidR="00BA38A7" w:rsidSect="006E76E9">
          <w:type w:val="continuous"/>
          <w:pgSz w:w="12240" w:h="15840"/>
          <w:pgMar w:top="1276" w:right="1325" w:bottom="0" w:left="1560" w:header="720" w:footer="720" w:gutter="0"/>
          <w:cols w:num="2" w:space="720"/>
          <w:titlePg/>
          <w:docGrid w:linePitch="299"/>
        </w:sectPr>
      </w:pPr>
    </w:p>
    <w:p w14:paraId="7FC88E25" w14:textId="77777777" w:rsidR="002D151D" w:rsidRDefault="002D151D">
      <w:pPr>
        <w:rPr>
          <w:color w:val="434343"/>
          <w:sz w:val="26"/>
          <w:szCs w:val="26"/>
        </w:rPr>
      </w:pPr>
      <w:r>
        <w:rPr>
          <w:sz w:val="26"/>
          <w:szCs w:val="26"/>
        </w:rPr>
        <w:br w:type="page"/>
      </w:r>
    </w:p>
    <w:p w14:paraId="432219B5" w14:textId="40C5CFFA" w:rsidR="00DA6DFD" w:rsidRPr="00542D1B" w:rsidRDefault="0063517B" w:rsidP="00B31BFF">
      <w:pPr>
        <w:pStyle w:val="Heading3"/>
        <w:spacing w:before="360" w:after="120"/>
        <w:rPr>
          <w:sz w:val="26"/>
          <w:szCs w:val="26"/>
        </w:rPr>
      </w:pPr>
      <w:r w:rsidRPr="00542D1B">
        <w:rPr>
          <w:sz w:val="26"/>
          <w:szCs w:val="26"/>
        </w:rPr>
        <w:lastRenderedPageBreak/>
        <w:t>CAN Collaborator Individuals</w:t>
      </w:r>
      <w:bookmarkEnd w:id="65"/>
    </w:p>
    <w:p w14:paraId="665A440B" w14:textId="6F5503F2" w:rsidR="009A5D6A" w:rsidRDefault="009A5D6A" w:rsidP="00C44C12">
      <w:pPr>
        <w:pStyle w:val="ListParagraph"/>
        <w:numPr>
          <w:ilvl w:val="0"/>
          <w:numId w:val="25"/>
        </w:numPr>
        <w:ind w:left="900" w:hanging="720"/>
      </w:pPr>
      <w:proofErr w:type="spellStart"/>
      <w:r>
        <w:t>AnaLori</w:t>
      </w:r>
      <w:proofErr w:type="spellEnd"/>
      <w:r>
        <w:t xml:space="preserve"> Smith – Accessibility Subject-Matter Expert, Canada School of Public Service</w:t>
      </w:r>
    </w:p>
    <w:p w14:paraId="2FF15721" w14:textId="4B9FED10" w:rsidR="009A5D6A" w:rsidRDefault="009A5D6A" w:rsidP="00C37A55">
      <w:pPr>
        <w:pStyle w:val="ListParagraph"/>
        <w:numPr>
          <w:ilvl w:val="0"/>
          <w:numId w:val="25"/>
        </w:numPr>
        <w:ind w:left="900" w:hanging="720"/>
      </w:pPr>
      <w:r>
        <w:t>Andrew McIntyre – Lawyer and Senior Policy Advisor, OPS Accessibility Office, Treasury Board Secretariat</w:t>
      </w:r>
    </w:p>
    <w:p w14:paraId="58A84D80" w14:textId="27F10941" w:rsidR="009A5D6A" w:rsidRDefault="009A5D6A" w:rsidP="00C44C12">
      <w:pPr>
        <w:pStyle w:val="ListParagraph"/>
        <w:numPr>
          <w:ilvl w:val="0"/>
          <w:numId w:val="25"/>
        </w:numPr>
        <w:ind w:left="900" w:hanging="720"/>
      </w:pPr>
      <w:r>
        <w:t xml:space="preserve">Cynthia Bruce </w:t>
      </w:r>
      <w:r w:rsidR="00A70450">
        <w:t>–</w:t>
      </w:r>
      <w:r>
        <w:t xml:space="preserve"> Assistant Professor, Music Therapy, Concordia University</w:t>
      </w:r>
    </w:p>
    <w:p w14:paraId="4BB21066" w14:textId="77777777" w:rsidR="009A5D6A" w:rsidRDefault="009A5D6A" w:rsidP="00C44C12">
      <w:pPr>
        <w:pStyle w:val="ListParagraph"/>
        <w:numPr>
          <w:ilvl w:val="0"/>
          <w:numId w:val="25"/>
        </w:numPr>
        <w:ind w:left="900" w:hanging="720"/>
      </w:pPr>
      <w:r>
        <w:t>Danielle Lorenz – Associate Editor, Canadian Journal of Disability Studies</w:t>
      </w:r>
    </w:p>
    <w:p w14:paraId="77C6F934" w14:textId="464488E3" w:rsidR="009A5D6A" w:rsidRDefault="009A5D6A" w:rsidP="00792418">
      <w:pPr>
        <w:pStyle w:val="ListParagraph"/>
        <w:numPr>
          <w:ilvl w:val="0"/>
          <w:numId w:val="25"/>
        </w:numPr>
        <w:ind w:left="900" w:hanging="720"/>
      </w:pPr>
      <w:r>
        <w:t>Dulcie McCallum – Former member of Canada’s Delegation to the UN Convention on the Rights of Persons with Disabilities</w:t>
      </w:r>
    </w:p>
    <w:p w14:paraId="2753330F" w14:textId="77777777" w:rsidR="009A5D6A" w:rsidRDefault="009A5D6A" w:rsidP="00C44C12">
      <w:pPr>
        <w:pStyle w:val="ListParagraph"/>
        <w:numPr>
          <w:ilvl w:val="0"/>
          <w:numId w:val="25"/>
        </w:numPr>
        <w:ind w:left="900" w:hanging="720"/>
      </w:pPr>
      <w:r>
        <w:t>Matthew Gallina – National ISET Coordinator, Congress of Aboriginal Peoples</w:t>
      </w:r>
    </w:p>
    <w:p w14:paraId="3DDA80F8" w14:textId="77777777" w:rsidR="009A5D6A" w:rsidRDefault="009A5D6A" w:rsidP="00C44C12">
      <w:pPr>
        <w:pStyle w:val="ListParagraph"/>
        <w:numPr>
          <w:ilvl w:val="0"/>
          <w:numId w:val="25"/>
        </w:numPr>
        <w:ind w:left="900" w:hanging="720"/>
      </w:pPr>
      <w:r>
        <w:t xml:space="preserve">Matthew </w:t>
      </w:r>
      <w:proofErr w:type="spellStart"/>
      <w:r>
        <w:t>Raniowski</w:t>
      </w:r>
      <w:proofErr w:type="spellEnd"/>
      <w:r>
        <w:t xml:space="preserve"> – Electronics Technician, Canadian Forces/National Defence</w:t>
      </w:r>
    </w:p>
    <w:p w14:paraId="02927E9E" w14:textId="77777777" w:rsidR="009A5D6A" w:rsidRDefault="009A5D6A" w:rsidP="00C44C12">
      <w:pPr>
        <w:pStyle w:val="ListParagraph"/>
        <w:numPr>
          <w:ilvl w:val="0"/>
          <w:numId w:val="25"/>
        </w:numPr>
        <w:ind w:left="900" w:hanging="720"/>
      </w:pPr>
      <w:r>
        <w:t>Melissa Egan – National Lead, Episodic Disabilities, Realize</w:t>
      </w:r>
    </w:p>
    <w:p w14:paraId="491022AE" w14:textId="77777777" w:rsidR="009A5D6A" w:rsidRDefault="009A5D6A" w:rsidP="00C44C12">
      <w:pPr>
        <w:pStyle w:val="ListParagraph"/>
        <w:numPr>
          <w:ilvl w:val="0"/>
          <w:numId w:val="25"/>
        </w:numPr>
        <w:ind w:left="900" w:hanging="720"/>
      </w:pPr>
      <w:r>
        <w:t>Ian MacVicar – Ian MacVicar Yoga and Mindful Resilience Coaching</w:t>
      </w:r>
    </w:p>
    <w:p w14:paraId="0B0F384C" w14:textId="77777777" w:rsidR="009A5D6A" w:rsidRDefault="009A5D6A" w:rsidP="00C44C12">
      <w:pPr>
        <w:pStyle w:val="ListParagraph"/>
        <w:numPr>
          <w:ilvl w:val="0"/>
          <w:numId w:val="25"/>
        </w:numPr>
        <w:ind w:left="900" w:hanging="720"/>
      </w:pPr>
      <w:r>
        <w:t>Jaime Winkler – Network Coordinator, Cerebral Palsy Canada Network</w:t>
      </w:r>
    </w:p>
    <w:p w14:paraId="61EF5FDF" w14:textId="1B13BA30" w:rsidR="009A5D6A" w:rsidRDefault="009A5D6A" w:rsidP="00F73DEC">
      <w:pPr>
        <w:pStyle w:val="ListParagraph"/>
        <w:numPr>
          <w:ilvl w:val="0"/>
          <w:numId w:val="25"/>
        </w:numPr>
        <w:ind w:left="900" w:hanging="720"/>
      </w:pPr>
      <w:r>
        <w:t>Richard Plummer – Director, Business Development &amp; Operations, Canadian Hard of</w:t>
      </w:r>
      <w:r w:rsidR="00C44C12">
        <w:t xml:space="preserve"> </w:t>
      </w:r>
      <w:r>
        <w:t>Hearing Association</w:t>
      </w:r>
    </w:p>
    <w:p w14:paraId="373DEAEB" w14:textId="54BE119A" w:rsidR="009A5D6A" w:rsidRDefault="009A5D6A" w:rsidP="007C5E2F">
      <w:pPr>
        <w:pStyle w:val="ListParagraph"/>
        <w:numPr>
          <w:ilvl w:val="0"/>
          <w:numId w:val="25"/>
        </w:numPr>
        <w:ind w:left="900" w:hanging="720"/>
      </w:pPr>
      <w:r>
        <w:t>Rosalie McGrath – Senior Advisor, Accessibility Office, Treasury Board of Canada</w:t>
      </w:r>
      <w:r w:rsidR="00C44C12">
        <w:t xml:space="preserve"> </w:t>
      </w:r>
      <w:r>
        <w:t>Secretariat</w:t>
      </w:r>
    </w:p>
    <w:p w14:paraId="5D6A0B57" w14:textId="3DCD242F" w:rsidR="009A5D6A" w:rsidRDefault="009A5D6A" w:rsidP="005F7C5C">
      <w:pPr>
        <w:pStyle w:val="ListParagraph"/>
        <w:numPr>
          <w:ilvl w:val="0"/>
          <w:numId w:val="25"/>
        </w:numPr>
        <w:ind w:left="900" w:hanging="720"/>
      </w:pPr>
      <w:r>
        <w:t xml:space="preserve">Scott Allardyce – Senior Policy Advisor, OPS Accessibility Office, Treasury Board Secretariat </w:t>
      </w:r>
    </w:p>
    <w:p w14:paraId="4841FDDE" w14:textId="77777777" w:rsidR="009A5D6A" w:rsidRDefault="009A5D6A" w:rsidP="00C44C12">
      <w:pPr>
        <w:pStyle w:val="ListParagraph"/>
        <w:numPr>
          <w:ilvl w:val="0"/>
          <w:numId w:val="25"/>
        </w:numPr>
        <w:ind w:left="900" w:hanging="720"/>
      </w:pPr>
      <w:r>
        <w:t>Sowmya Bhaskar – Human Resources Professional</w:t>
      </w:r>
    </w:p>
    <w:p w14:paraId="26B511C1" w14:textId="77777777" w:rsidR="009A5D6A" w:rsidRDefault="009A5D6A" w:rsidP="00C44C12">
      <w:pPr>
        <w:pStyle w:val="ListParagraph"/>
        <w:numPr>
          <w:ilvl w:val="0"/>
          <w:numId w:val="25"/>
        </w:numPr>
        <w:ind w:left="900" w:hanging="720"/>
      </w:pPr>
      <w:r>
        <w:t>Steve Estey – Independent Consultant, CRPD and International Disability Rights</w:t>
      </w:r>
    </w:p>
    <w:p w14:paraId="493909AF" w14:textId="1EED99BF" w:rsidR="00D10C69" w:rsidRDefault="00D10C69" w:rsidP="00C44C12">
      <w:pPr>
        <w:pStyle w:val="ListParagraph"/>
        <w:numPr>
          <w:ilvl w:val="0"/>
          <w:numId w:val="25"/>
        </w:numPr>
        <w:ind w:left="900" w:hanging="720"/>
      </w:pPr>
      <w:r>
        <w:t>Suleman Arshad</w:t>
      </w:r>
      <w:r w:rsidR="007E45B5">
        <w:t xml:space="preserve"> – Founder and President of School of Inclusion </w:t>
      </w:r>
    </w:p>
    <w:p w14:paraId="563F0E52" w14:textId="53AE007B" w:rsidR="006F1CF7" w:rsidRDefault="006F1CF7" w:rsidP="00C44C12">
      <w:pPr>
        <w:pStyle w:val="ListParagraph"/>
        <w:numPr>
          <w:ilvl w:val="0"/>
          <w:numId w:val="25"/>
        </w:numPr>
        <w:ind w:left="900" w:hanging="720"/>
      </w:pPr>
      <w:r w:rsidRPr="00350026">
        <w:t>Lucille Berlinguette-Saumure (AC)</w:t>
      </w:r>
      <w:r w:rsidR="00A70450">
        <w:t xml:space="preserve"> –</w:t>
      </w:r>
      <w:r w:rsidRPr="00350026">
        <w:t xml:space="preserve"> </w:t>
      </w:r>
      <w:r w:rsidR="00350026" w:rsidRPr="00350026">
        <w:t xml:space="preserve">Former </w:t>
      </w:r>
      <w:r w:rsidR="00350026">
        <w:t>Leader at</w:t>
      </w:r>
      <w:r w:rsidR="00350026" w:rsidRPr="00350026">
        <w:t xml:space="preserve"> th</w:t>
      </w:r>
      <w:r w:rsidR="00350026">
        <w:t>e City of Ottawa</w:t>
      </w:r>
    </w:p>
    <w:p w14:paraId="092435B6" w14:textId="460DD45B" w:rsidR="0087566C" w:rsidRDefault="00974F79" w:rsidP="00C44C12">
      <w:pPr>
        <w:pStyle w:val="ListParagraph"/>
        <w:numPr>
          <w:ilvl w:val="0"/>
          <w:numId w:val="25"/>
        </w:numPr>
        <w:ind w:left="900" w:hanging="720"/>
      </w:pPr>
      <w:r>
        <w:t xml:space="preserve">Phillip Turcotte </w:t>
      </w:r>
      <w:r w:rsidR="00A70450">
        <w:t>–</w:t>
      </w:r>
      <w:r>
        <w:t xml:space="preserve"> </w:t>
      </w:r>
      <w:r w:rsidRPr="00974F79">
        <w:t>Disabled Person &amp; Disability-Inclusion Champion</w:t>
      </w:r>
    </w:p>
    <w:p w14:paraId="02255147" w14:textId="46DD4EF9" w:rsidR="00DA2FDD" w:rsidRDefault="00DA2FDD" w:rsidP="00C44C12">
      <w:pPr>
        <w:pStyle w:val="ListParagraph"/>
        <w:numPr>
          <w:ilvl w:val="0"/>
          <w:numId w:val="25"/>
        </w:numPr>
        <w:ind w:left="900" w:hanging="720"/>
      </w:pPr>
      <w:r w:rsidRPr="00DA2FDD">
        <w:t xml:space="preserve">Anne </w:t>
      </w:r>
      <w:proofErr w:type="spellStart"/>
      <w:r w:rsidRPr="00DA2FDD">
        <w:t>MacRae</w:t>
      </w:r>
      <w:proofErr w:type="spellEnd"/>
      <w:r w:rsidR="00CF05AA">
        <w:t xml:space="preserve"> </w:t>
      </w:r>
      <w:r w:rsidR="00A70450">
        <w:t>–</w:t>
      </w:r>
      <w:r w:rsidR="00CF05AA">
        <w:t xml:space="preserve"> </w:t>
      </w:r>
      <w:r w:rsidR="00CF05AA" w:rsidRPr="00CF05AA">
        <w:t>National Executive Director</w:t>
      </w:r>
    </w:p>
    <w:p w14:paraId="081A4563" w14:textId="539F3FF1" w:rsidR="00C90830" w:rsidRPr="00350026" w:rsidRDefault="00C90830" w:rsidP="00C44C12">
      <w:pPr>
        <w:pStyle w:val="ListParagraph"/>
        <w:numPr>
          <w:ilvl w:val="0"/>
          <w:numId w:val="25"/>
        </w:numPr>
        <w:ind w:left="900" w:hanging="720"/>
      </w:pPr>
      <w:r w:rsidRPr="00C90830">
        <w:t>Christine Malone</w:t>
      </w:r>
      <w:r>
        <w:t xml:space="preserve"> </w:t>
      </w:r>
      <w:r w:rsidR="00A70450">
        <w:t>–</w:t>
      </w:r>
      <w:r>
        <w:t xml:space="preserve"> </w:t>
      </w:r>
      <w:r w:rsidRPr="00C90830">
        <w:t>Diversity and Inclusion Programs and Projects Specialist</w:t>
      </w:r>
    </w:p>
    <w:p w14:paraId="7882886A" w14:textId="55EE70E0" w:rsidR="0063517B" w:rsidRPr="00350026" w:rsidRDefault="0063517B" w:rsidP="005936A3">
      <w:pPr>
        <w:ind w:left="720" w:hanging="450"/>
      </w:pPr>
    </w:p>
    <w:sectPr w:rsidR="0063517B" w:rsidRPr="00350026" w:rsidSect="001E7ED0">
      <w:type w:val="continuous"/>
      <w:pgSz w:w="12240" w:h="15840"/>
      <w:pgMar w:top="1276" w:right="1325" w:bottom="0" w:left="15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320D0" w14:textId="77777777" w:rsidR="00022280" w:rsidRDefault="00022280" w:rsidP="002916B6">
      <w:r>
        <w:separator/>
      </w:r>
    </w:p>
    <w:p w14:paraId="3BAE7B38" w14:textId="77777777" w:rsidR="00022280" w:rsidRDefault="00022280" w:rsidP="002916B6"/>
  </w:endnote>
  <w:endnote w:type="continuationSeparator" w:id="0">
    <w:p w14:paraId="080FA0C5" w14:textId="77777777" w:rsidR="00022280" w:rsidRDefault="00022280" w:rsidP="002916B6">
      <w:r>
        <w:continuationSeparator/>
      </w:r>
    </w:p>
    <w:p w14:paraId="5A9758AB" w14:textId="77777777" w:rsidR="00022280" w:rsidRDefault="00022280" w:rsidP="002916B6"/>
  </w:endnote>
  <w:endnote w:type="continuationNotice" w:id="1">
    <w:p w14:paraId="323B840F" w14:textId="77777777" w:rsidR="00022280" w:rsidRDefault="000222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otham Narrow SSm B">
    <w:altName w:val="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877340"/>
      <w:docPartObj>
        <w:docPartGallery w:val="Page Numbers (Bottom of Page)"/>
        <w:docPartUnique/>
      </w:docPartObj>
    </w:sdtPr>
    <w:sdtEndPr>
      <w:rPr>
        <w:noProof/>
      </w:rPr>
    </w:sdtEndPr>
    <w:sdtContent>
      <w:p w14:paraId="2DE74B70" w14:textId="2A077E47" w:rsidR="00445209" w:rsidRDefault="009A5D6A">
        <w:pPr>
          <w:pStyle w:val="Footer"/>
          <w:jc w:val="right"/>
        </w:pPr>
        <w:r>
          <w:rPr>
            <w:noProof/>
          </w:rPr>
          <w:drawing>
            <wp:anchor distT="114300" distB="114300" distL="114300" distR="114300" simplePos="0" relativeHeight="251656192" behindDoc="1" locked="0" layoutInCell="1" hidden="0" allowOverlap="1" wp14:anchorId="0A3F5197" wp14:editId="699F2474">
              <wp:simplePos x="0" y="0"/>
              <wp:positionH relativeFrom="page">
                <wp:align>left</wp:align>
              </wp:positionH>
              <wp:positionV relativeFrom="page">
                <wp:posOffset>9331960</wp:posOffset>
              </wp:positionV>
              <wp:extent cx="7315200" cy="365760"/>
              <wp:effectExtent l="0" t="0" r="0" b="0"/>
              <wp:wrapNone/>
              <wp:docPr id="324360284"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61449167"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315200" cy="365760"/>
                      </a:xfrm>
                      <a:prstGeom prst="rect">
                        <a:avLst/>
                      </a:prstGeom>
                      <a:ln/>
                    </pic:spPr>
                  </pic:pic>
                </a:graphicData>
              </a:graphic>
            </wp:anchor>
          </w:drawing>
        </w:r>
        <w:r w:rsidR="00445209">
          <w:fldChar w:fldCharType="begin"/>
        </w:r>
        <w:r w:rsidR="00445209">
          <w:instrText xml:space="preserve"> PAGE   \* MERGEFORMAT </w:instrText>
        </w:r>
        <w:r w:rsidR="00445209">
          <w:fldChar w:fldCharType="separate"/>
        </w:r>
        <w:r w:rsidR="00445209">
          <w:rPr>
            <w:noProof/>
          </w:rPr>
          <w:t>2</w:t>
        </w:r>
        <w:r w:rsidR="00445209">
          <w:rPr>
            <w:noProof/>
          </w:rPr>
          <w:fldChar w:fldCharType="end"/>
        </w:r>
      </w:p>
    </w:sdtContent>
  </w:sdt>
  <w:p w14:paraId="50D14855" w14:textId="54688020" w:rsidR="00F93C0F" w:rsidRPr="00F93C0F" w:rsidRDefault="00F93C0F" w:rsidP="002916B6">
    <w:pPr>
      <w:pStyle w:val="Footer"/>
    </w:pPr>
  </w:p>
  <w:p w14:paraId="5031B7AB" w14:textId="2DFBA576" w:rsidR="00AB23D7" w:rsidRDefault="00AB23D7" w:rsidP="002916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E47E6" w14:textId="290C3543" w:rsidR="00D10E1F" w:rsidRDefault="00BB6E7E">
    <w:pPr>
      <w:pStyle w:val="Footer"/>
    </w:pPr>
    <w:r>
      <w:rPr>
        <w:noProof/>
      </w:rPr>
      <w:drawing>
        <wp:anchor distT="114300" distB="114300" distL="114300" distR="114300" simplePos="0" relativeHeight="251668480" behindDoc="1" locked="0" layoutInCell="1" hidden="0" allowOverlap="1" wp14:anchorId="54642388" wp14:editId="19465899">
          <wp:simplePos x="0" y="0"/>
          <wp:positionH relativeFrom="page">
            <wp:posOffset>17450</wp:posOffset>
          </wp:positionH>
          <wp:positionV relativeFrom="page">
            <wp:posOffset>9340901</wp:posOffset>
          </wp:positionV>
          <wp:extent cx="7315200" cy="365760"/>
          <wp:effectExtent l="0" t="0" r="0" b="0"/>
          <wp:wrapNone/>
          <wp:docPr id="1446824290"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315200" cy="3657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92F1C" w14:textId="77777777" w:rsidR="00022280" w:rsidRDefault="00022280" w:rsidP="002916B6">
      <w:r>
        <w:separator/>
      </w:r>
    </w:p>
    <w:p w14:paraId="40C12B99" w14:textId="77777777" w:rsidR="00022280" w:rsidRDefault="00022280" w:rsidP="002916B6"/>
  </w:footnote>
  <w:footnote w:type="continuationSeparator" w:id="0">
    <w:p w14:paraId="51CD9ADC" w14:textId="77777777" w:rsidR="00022280" w:rsidRDefault="00022280" w:rsidP="002916B6">
      <w:r>
        <w:continuationSeparator/>
      </w:r>
    </w:p>
    <w:p w14:paraId="57BAD0B9" w14:textId="77777777" w:rsidR="00022280" w:rsidRDefault="00022280" w:rsidP="002916B6"/>
  </w:footnote>
  <w:footnote w:type="continuationNotice" w:id="1">
    <w:p w14:paraId="7D11C710" w14:textId="77777777" w:rsidR="00022280" w:rsidRDefault="0002228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C767B"/>
    <w:multiLevelType w:val="hybridMultilevel"/>
    <w:tmpl w:val="23222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903CE1"/>
    <w:multiLevelType w:val="hybridMultilevel"/>
    <w:tmpl w:val="57049A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3C1D6C"/>
    <w:multiLevelType w:val="hybridMultilevel"/>
    <w:tmpl w:val="00E6C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DD623E"/>
    <w:multiLevelType w:val="hybridMultilevel"/>
    <w:tmpl w:val="7A94F2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69638F"/>
    <w:multiLevelType w:val="hybridMultilevel"/>
    <w:tmpl w:val="6E1A69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4C07BA"/>
    <w:multiLevelType w:val="hybridMultilevel"/>
    <w:tmpl w:val="584CE8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DE6F0F"/>
    <w:multiLevelType w:val="hybridMultilevel"/>
    <w:tmpl w:val="FFDC241C"/>
    <w:lvl w:ilvl="0" w:tplc="54105206">
      <w:start w:val="1"/>
      <w:numFmt w:val="bullet"/>
      <w:lvlText w:val=""/>
      <w:lvlJc w:val="left"/>
      <w:pPr>
        <w:ind w:left="720" w:hanging="360"/>
      </w:pPr>
      <w:rPr>
        <w:rFonts w:ascii="Wingdings" w:hAnsi="Wingdings"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A0101E"/>
    <w:multiLevelType w:val="hybridMultilevel"/>
    <w:tmpl w:val="34AE4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8AA2AFD"/>
    <w:multiLevelType w:val="hybridMultilevel"/>
    <w:tmpl w:val="B2E234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AAE1096"/>
    <w:multiLevelType w:val="hybridMultilevel"/>
    <w:tmpl w:val="11369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F829EF"/>
    <w:multiLevelType w:val="multilevel"/>
    <w:tmpl w:val="F1F0362C"/>
    <w:lvl w:ilvl="0">
      <w:start w:val="9"/>
      <w:numFmt w:val="decimal"/>
      <w:lvlText w:val="%1"/>
      <w:lvlJc w:val="left"/>
      <w:pPr>
        <w:ind w:left="360" w:hanging="360"/>
      </w:pPr>
      <w:rPr>
        <w:rFonts w:hint="default"/>
      </w:rPr>
    </w:lvl>
    <w:lvl w:ilvl="1">
      <w:start w:val="2"/>
      <w:numFmt w:val="decimal"/>
      <w:lvlText w:val="%1.%2"/>
      <w:lvlJc w:val="left"/>
      <w:pPr>
        <w:ind w:left="13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D7B5FBE"/>
    <w:multiLevelType w:val="hybridMultilevel"/>
    <w:tmpl w:val="7088A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A11621"/>
    <w:multiLevelType w:val="hybridMultilevel"/>
    <w:tmpl w:val="5AD8679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6CA7843"/>
    <w:multiLevelType w:val="hybridMultilevel"/>
    <w:tmpl w:val="DD0CA716"/>
    <w:lvl w:ilvl="0" w:tplc="E5B27C3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C6A52A1"/>
    <w:multiLevelType w:val="hybridMultilevel"/>
    <w:tmpl w:val="E2E03D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F06585D"/>
    <w:multiLevelType w:val="hybridMultilevel"/>
    <w:tmpl w:val="62107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09B164A"/>
    <w:multiLevelType w:val="hybridMultilevel"/>
    <w:tmpl w:val="A566E1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1CA0073"/>
    <w:multiLevelType w:val="hybridMultilevel"/>
    <w:tmpl w:val="B8288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9232335"/>
    <w:multiLevelType w:val="hybridMultilevel"/>
    <w:tmpl w:val="C37603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92C1D58"/>
    <w:multiLevelType w:val="hybridMultilevel"/>
    <w:tmpl w:val="D318E3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95067A0"/>
    <w:multiLevelType w:val="hybridMultilevel"/>
    <w:tmpl w:val="87786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9F94DBD"/>
    <w:multiLevelType w:val="hybridMultilevel"/>
    <w:tmpl w:val="00A4EE80"/>
    <w:lvl w:ilvl="0" w:tplc="1F3492B8">
      <w:start w:val="2021"/>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1300EC1"/>
    <w:multiLevelType w:val="hybridMultilevel"/>
    <w:tmpl w:val="5D0634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6376F8E"/>
    <w:multiLevelType w:val="hybridMultilevel"/>
    <w:tmpl w:val="34F4EB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BB10FB0"/>
    <w:multiLevelType w:val="hybridMultilevel"/>
    <w:tmpl w:val="987A0C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F040FF2"/>
    <w:multiLevelType w:val="hybridMultilevel"/>
    <w:tmpl w:val="F18E9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75408334">
    <w:abstractNumId w:val="21"/>
  </w:num>
  <w:num w:numId="2" w16cid:durableId="1799686579">
    <w:abstractNumId w:val="13"/>
  </w:num>
  <w:num w:numId="3" w16cid:durableId="1647510637">
    <w:abstractNumId w:val="1"/>
  </w:num>
  <w:num w:numId="4" w16cid:durableId="698313246">
    <w:abstractNumId w:val="6"/>
  </w:num>
  <w:num w:numId="5" w16cid:durableId="445737825">
    <w:abstractNumId w:val="3"/>
  </w:num>
  <w:num w:numId="6" w16cid:durableId="1216282789">
    <w:abstractNumId w:val="2"/>
  </w:num>
  <w:num w:numId="7" w16cid:durableId="1022852695">
    <w:abstractNumId w:val="12"/>
  </w:num>
  <w:num w:numId="8" w16cid:durableId="2114855812">
    <w:abstractNumId w:val="5"/>
  </w:num>
  <w:num w:numId="9" w16cid:durableId="1540556284">
    <w:abstractNumId w:val="17"/>
  </w:num>
  <w:num w:numId="10" w16cid:durableId="618685740">
    <w:abstractNumId w:val="7"/>
  </w:num>
  <w:num w:numId="11" w16cid:durableId="909385009">
    <w:abstractNumId w:val="19"/>
  </w:num>
  <w:num w:numId="12" w16cid:durableId="5985807">
    <w:abstractNumId w:val="8"/>
  </w:num>
  <w:num w:numId="13" w16cid:durableId="1112170381">
    <w:abstractNumId w:val="4"/>
  </w:num>
  <w:num w:numId="14" w16cid:durableId="414597522">
    <w:abstractNumId w:val="18"/>
  </w:num>
  <w:num w:numId="15" w16cid:durableId="386225696">
    <w:abstractNumId w:val="11"/>
  </w:num>
  <w:num w:numId="16" w16cid:durableId="1836915567">
    <w:abstractNumId w:val="20"/>
  </w:num>
  <w:num w:numId="17" w16cid:durableId="1915816111">
    <w:abstractNumId w:val="15"/>
  </w:num>
  <w:num w:numId="18" w16cid:durableId="1255699643">
    <w:abstractNumId w:val="9"/>
  </w:num>
  <w:num w:numId="19" w16cid:durableId="1929970631">
    <w:abstractNumId w:val="22"/>
  </w:num>
  <w:num w:numId="20" w16cid:durableId="266159530">
    <w:abstractNumId w:val="0"/>
  </w:num>
  <w:num w:numId="21" w16cid:durableId="1161965157">
    <w:abstractNumId w:val="23"/>
  </w:num>
  <w:num w:numId="22" w16cid:durableId="1288708010">
    <w:abstractNumId w:val="25"/>
  </w:num>
  <w:num w:numId="23" w16cid:durableId="339284433">
    <w:abstractNumId w:val="14"/>
  </w:num>
  <w:num w:numId="24" w16cid:durableId="1327396888">
    <w:abstractNumId w:val="24"/>
  </w:num>
  <w:num w:numId="25" w16cid:durableId="1913081146">
    <w:abstractNumId w:val="16"/>
  </w:num>
  <w:num w:numId="26" w16cid:durableId="1631593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3sDQxsjC1NLM0tDBQ0lEKTi0uzszPAykwqQUANdXwoSwAAAA="/>
  </w:docVars>
  <w:rsids>
    <w:rsidRoot w:val="00C917BA"/>
    <w:rsid w:val="00000EE9"/>
    <w:rsid w:val="00006589"/>
    <w:rsid w:val="00007F71"/>
    <w:rsid w:val="00012EBA"/>
    <w:rsid w:val="00013F13"/>
    <w:rsid w:val="000158BE"/>
    <w:rsid w:val="00022280"/>
    <w:rsid w:val="0003362D"/>
    <w:rsid w:val="0005480C"/>
    <w:rsid w:val="000551B9"/>
    <w:rsid w:val="00061227"/>
    <w:rsid w:val="00064D1B"/>
    <w:rsid w:val="00066478"/>
    <w:rsid w:val="00081952"/>
    <w:rsid w:val="00082039"/>
    <w:rsid w:val="00082A7D"/>
    <w:rsid w:val="00086C66"/>
    <w:rsid w:val="000941DC"/>
    <w:rsid w:val="000A62FA"/>
    <w:rsid w:val="000B24B2"/>
    <w:rsid w:val="000B3578"/>
    <w:rsid w:val="000B559B"/>
    <w:rsid w:val="000C4203"/>
    <w:rsid w:val="000D2AD4"/>
    <w:rsid w:val="000F6B07"/>
    <w:rsid w:val="00111CE8"/>
    <w:rsid w:val="001319BE"/>
    <w:rsid w:val="00140E6A"/>
    <w:rsid w:val="001455DF"/>
    <w:rsid w:val="001542E3"/>
    <w:rsid w:val="00156C87"/>
    <w:rsid w:val="0017571C"/>
    <w:rsid w:val="001A6649"/>
    <w:rsid w:val="001B7416"/>
    <w:rsid w:val="001C2A7C"/>
    <w:rsid w:val="001D1771"/>
    <w:rsid w:val="001E36F5"/>
    <w:rsid w:val="001E5756"/>
    <w:rsid w:val="001E7ED0"/>
    <w:rsid w:val="001F72B7"/>
    <w:rsid w:val="00215CAE"/>
    <w:rsid w:val="00231E1E"/>
    <w:rsid w:val="00234C60"/>
    <w:rsid w:val="00240596"/>
    <w:rsid w:val="002573AE"/>
    <w:rsid w:val="002574A3"/>
    <w:rsid w:val="0026378F"/>
    <w:rsid w:val="002658E8"/>
    <w:rsid w:val="0027187A"/>
    <w:rsid w:val="002761A8"/>
    <w:rsid w:val="0028158B"/>
    <w:rsid w:val="00283C2A"/>
    <w:rsid w:val="002916B6"/>
    <w:rsid w:val="00291FBB"/>
    <w:rsid w:val="002A18AE"/>
    <w:rsid w:val="002B05EC"/>
    <w:rsid w:val="002C7D72"/>
    <w:rsid w:val="002D151D"/>
    <w:rsid w:val="002E550B"/>
    <w:rsid w:val="00306A5B"/>
    <w:rsid w:val="00310C4F"/>
    <w:rsid w:val="00316B1E"/>
    <w:rsid w:val="003307FF"/>
    <w:rsid w:val="003311BE"/>
    <w:rsid w:val="003337C4"/>
    <w:rsid w:val="00350026"/>
    <w:rsid w:val="00354F7B"/>
    <w:rsid w:val="00360737"/>
    <w:rsid w:val="003754CB"/>
    <w:rsid w:val="00382B54"/>
    <w:rsid w:val="00386499"/>
    <w:rsid w:val="003879A8"/>
    <w:rsid w:val="003A20AD"/>
    <w:rsid w:val="003B0162"/>
    <w:rsid w:val="003B588F"/>
    <w:rsid w:val="003B6B73"/>
    <w:rsid w:val="003C3A68"/>
    <w:rsid w:val="003C773F"/>
    <w:rsid w:val="003D0148"/>
    <w:rsid w:val="003D4B93"/>
    <w:rsid w:val="003D7DBD"/>
    <w:rsid w:val="003F1E54"/>
    <w:rsid w:val="003F4C9F"/>
    <w:rsid w:val="003F4F40"/>
    <w:rsid w:val="003F78C1"/>
    <w:rsid w:val="00402941"/>
    <w:rsid w:val="00402B56"/>
    <w:rsid w:val="0042293F"/>
    <w:rsid w:val="00426857"/>
    <w:rsid w:val="00434438"/>
    <w:rsid w:val="00442310"/>
    <w:rsid w:val="00444960"/>
    <w:rsid w:val="00445209"/>
    <w:rsid w:val="00450489"/>
    <w:rsid w:val="00455B7A"/>
    <w:rsid w:val="00457156"/>
    <w:rsid w:val="004701D3"/>
    <w:rsid w:val="00476CE6"/>
    <w:rsid w:val="00483929"/>
    <w:rsid w:val="004844BB"/>
    <w:rsid w:val="00485559"/>
    <w:rsid w:val="00490B42"/>
    <w:rsid w:val="00492BF6"/>
    <w:rsid w:val="0049726B"/>
    <w:rsid w:val="004A2F74"/>
    <w:rsid w:val="004B1865"/>
    <w:rsid w:val="004B43B8"/>
    <w:rsid w:val="004B4A74"/>
    <w:rsid w:val="004B7F21"/>
    <w:rsid w:val="004C3802"/>
    <w:rsid w:val="004D007D"/>
    <w:rsid w:val="004D5641"/>
    <w:rsid w:val="004D617A"/>
    <w:rsid w:val="004D746F"/>
    <w:rsid w:val="004E0036"/>
    <w:rsid w:val="004F1C16"/>
    <w:rsid w:val="004F23B7"/>
    <w:rsid w:val="005236F7"/>
    <w:rsid w:val="00530012"/>
    <w:rsid w:val="00532C17"/>
    <w:rsid w:val="00535A47"/>
    <w:rsid w:val="00542D1B"/>
    <w:rsid w:val="00553992"/>
    <w:rsid w:val="00563D05"/>
    <w:rsid w:val="0056639A"/>
    <w:rsid w:val="00567103"/>
    <w:rsid w:val="00573308"/>
    <w:rsid w:val="00584014"/>
    <w:rsid w:val="005853F7"/>
    <w:rsid w:val="00592EF8"/>
    <w:rsid w:val="005936A3"/>
    <w:rsid w:val="005942C6"/>
    <w:rsid w:val="005A1BF4"/>
    <w:rsid w:val="005A2B68"/>
    <w:rsid w:val="005B0BFC"/>
    <w:rsid w:val="005B40DC"/>
    <w:rsid w:val="005B412A"/>
    <w:rsid w:val="005C155F"/>
    <w:rsid w:val="005C22F7"/>
    <w:rsid w:val="005D1742"/>
    <w:rsid w:val="005D75F2"/>
    <w:rsid w:val="005E09EB"/>
    <w:rsid w:val="005F57F6"/>
    <w:rsid w:val="00603360"/>
    <w:rsid w:val="006057BA"/>
    <w:rsid w:val="006102F4"/>
    <w:rsid w:val="0061205D"/>
    <w:rsid w:val="00615EAD"/>
    <w:rsid w:val="00617622"/>
    <w:rsid w:val="006262AA"/>
    <w:rsid w:val="0063517B"/>
    <w:rsid w:val="0064090A"/>
    <w:rsid w:val="00645109"/>
    <w:rsid w:val="00645B9F"/>
    <w:rsid w:val="00661413"/>
    <w:rsid w:val="006677CD"/>
    <w:rsid w:val="006737CC"/>
    <w:rsid w:val="006744F5"/>
    <w:rsid w:val="006759E5"/>
    <w:rsid w:val="00681231"/>
    <w:rsid w:val="006865C5"/>
    <w:rsid w:val="00691FDF"/>
    <w:rsid w:val="00695DCB"/>
    <w:rsid w:val="006A30B7"/>
    <w:rsid w:val="006B41CE"/>
    <w:rsid w:val="006C646D"/>
    <w:rsid w:val="006C7F7F"/>
    <w:rsid w:val="006D2BCA"/>
    <w:rsid w:val="006D3035"/>
    <w:rsid w:val="006E1BB3"/>
    <w:rsid w:val="006E65F2"/>
    <w:rsid w:val="006E6CA0"/>
    <w:rsid w:val="006E76E9"/>
    <w:rsid w:val="006F1CF7"/>
    <w:rsid w:val="006F3C7F"/>
    <w:rsid w:val="00721915"/>
    <w:rsid w:val="00722D72"/>
    <w:rsid w:val="00726C3B"/>
    <w:rsid w:val="00731531"/>
    <w:rsid w:val="00743288"/>
    <w:rsid w:val="0074409D"/>
    <w:rsid w:val="00744459"/>
    <w:rsid w:val="007525AF"/>
    <w:rsid w:val="00752E1B"/>
    <w:rsid w:val="00770A72"/>
    <w:rsid w:val="00773284"/>
    <w:rsid w:val="007747A1"/>
    <w:rsid w:val="007950C6"/>
    <w:rsid w:val="0079596F"/>
    <w:rsid w:val="007A38FC"/>
    <w:rsid w:val="007B0508"/>
    <w:rsid w:val="007B7AFD"/>
    <w:rsid w:val="007C114B"/>
    <w:rsid w:val="007C21B8"/>
    <w:rsid w:val="007C65B1"/>
    <w:rsid w:val="007D503F"/>
    <w:rsid w:val="007E1EFF"/>
    <w:rsid w:val="007E45B5"/>
    <w:rsid w:val="007E62B4"/>
    <w:rsid w:val="007F2239"/>
    <w:rsid w:val="007F7EE9"/>
    <w:rsid w:val="00807F0D"/>
    <w:rsid w:val="00817032"/>
    <w:rsid w:val="008171F9"/>
    <w:rsid w:val="00825CCB"/>
    <w:rsid w:val="008321D2"/>
    <w:rsid w:val="00837265"/>
    <w:rsid w:val="008374D5"/>
    <w:rsid w:val="00842E69"/>
    <w:rsid w:val="008531F4"/>
    <w:rsid w:val="0086294A"/>
    <w:rsid w:val="00863441"/>
    <w:rsid w:val="0086446E"/>
    <w:rsid w:val="008668E9"/>
    <w:rsid w:val="008704F8"/>
    <w:rsid w:val="00873164"/>
    <w:rsid w:val="0087566C"/>
    <w:rsid w:val="008965FE"/>
    <w:rsid w:val="00897A2E"/>
    <w:rsid w:val="008A5B5D"/>
    <w:rsid w:val="008C5F0D"/>
    <w:rsid w:val="008C64E7"/>
    <w:rsid w:val="008C6E72"/>
    <w:rsid w:val="008C7504"/>
    <w:rsid w:val="008E5BE8"/>
    <w:rsid w:val="008F0D17"/>
    <w:rsid w:val="008F25C7"/>
    <w:rsid w:val="008F74AC"/>
    <w:rsid w:val="00900AA6"/>
    <w:rsid w:val="00903B6B"/>
    <w:rsid w:val="009061A3"/>
    <w:rsid w:val="009066A7"/>
    <w:rsid w:val="00916161"/>
    <w:rsid w:val="00916288"/>
    <w:rsid w:val="00920A41"/>
    <w:rsid w:val="00930636"/>
    <w:rsid w:val="00942D5E"/>
    <w:rsid w:val="00964041"/>
    <w:rsid w:val="00965C61"/>
    <w:rsid w:val="009700A9"/>
    <w:rsid w:val="0097314F"/>
    <w:rsid w:val="009739AB"/>
    <w:rsid w:val="00973A12"/>
    <w:rsid w:val="00974F79"/>
    <w:rsid w:val="0099519B"/>
    <w:rsid w:val="00996257"/>
    <w:rsid w:val="009A08C5"/>
    <w:rsid w:val="009A5D6A"/>
    <w:rsid w:val="009A7AB9"/>
    <w:rsid w:val="009B185A"/>
    <w:rsid w:val="009B45A9"/>
    <w:rsid w:val="009B54FB"/>
    <w:rsid w:val="009B5B4B"/>
    <w:rsid w:val="009C6680"/>
    <w:rsid w:val="009D3391"/>
    <w:rsid w:val="009E022B"/>
    <w:rsid w:val="009F04A4"/>
    <w:rsid w:val="009F0CA2"/>
    <w:rsid w:val="009F6390"/>
    <w:rsid w:val="009F7CFA"/>
    <w:rsid w:val="00A0031C"/>
    <w:rsid w:val="00A02A80"/>
    <w:rsid w:val="00A02D6B"/>
    <w:rsid w:val="00A06BFF"/>
    <w:rsid w:val="00A10BD4"/>
    <w:rsid w:val="00A138A5"/>
    <w:rsid w:val="00A205CF"/>
    <w:rsid w:val="00A206FD"/>
    <w:rsid w:val="00A20CD6"/>
    <w:rsid w:val="00A304A4"/>
    <w:rsid w:val="00A443E6"/>
    <w:rsid w:val="00A54545"/>
    <w:rsid w:val="00A61782"/>
    <w:rsid w:val="00A634DC"/>
    <w:rsid w:val="00A70450"/>
    <w:rsid w:val="00A70C69"/>
    <w:rsid w:val="00A81A62"/>
    <w:rsid w:val="00A92F40"/>
    <w:rsid w:val="00A93173"/>
    <w:rsid w:val="00A96697"/>
    <w:rsid w:val="00AA100C"/>
    <w:rsid w:val="00AA7CFF"/>
    <w:rsid w:val="00AB23D7"/>
    <w:rsid w:val="00AB3C91"/>
    <w:rsid w:val="00AC1918"/>
    <w:rsid w:val="00AD23DA"/>
    <w:rsid w:val="00B01AA7"/>
    <w:rsid w:val="00B11505"/>
    <w:rsid w:val="00B140AF"/>
    <w:rsid w:val="00B27680"/>
    <w:rsid w:val="00B31BFF"/>
    <w:rsid w:val="00B42E2D"/>
    <w:rsid w:val="00B45440"/>
    <w:rsid w:val="00B51F0D"/>
    <w:rsid w:val="00B772DF"/>
    <w:rsid w:val="00B821A6"/>
    <w:rsid w:val="00B97F61"/>
    <w:rsid w:val="00BA1029"/>
    <w:rsid w:val="00BA38A7"/>
    <w:rsid w:val="00BA3E23"/>
    <w:rsid w:val="00BB6E7E"/>
    <w:rsid w:val="00BB75B4"/>
    <w:rsid w:val="00BB78E1"/>
    <w:rsid w:val="00BC1C19"/>
    <w:rsid w:val="00BC6422"/>
    <w:rsid w:val="00BD2223"/>
    <w:rsid w:val="00BE05AC"/>
    <w:rsid w:val="00BE1190"/>
    <w:rsid w:val="00BE2638"/>
    <w:rsid w:val="00BE4283"/>
    <w:rsid w:val="00BE6C1A"/>
    <w:rsid w:val="00BE6F67"/>
    <w:rsid w:val="00BF4768"/>
    <w:rsid w:val="00BF6B28"/>
    <w:rsid w:val="00C07C1D"/>
    <w:rsid w:val="00C21DF2"/>
    <w:rsid w:val="00C23DD1"/>
    <w:rsid w:val="00C327AF"/>
    <w:rsid w:val="00C34FA3"/>
    <w:rsid w:val="00C3580C"/>
    <w:rsid w:val="00C36759"/>
    <w:rsid w:val="00C4019E"/>
    <w:rsid w:val="00C44C12"/>
    <w:rsid w:val="00C44D5F"/>
    <w:rsid w:val="00C50A22"/>
    <w:rsid w:val="00C55DFF"/>
    <w:rsid w:val="00C61483"/>
    <w:rsid w:val="00C90830"/>
    <w:rsid w:val="00C917BA"/>
    <w:rsid w:val="00C95B9C"/>
    <w:rsid w:val="00CA37E4"/>
    <w:rsid w:val="00CA464D"/>
    <w:rsid w:val="00CA6855"/>
    <w:rsid w:val="00CB0F33"/>
    <w:rsid w:val="00CB70AF"/>
    <w:rsid w:val="00CC15A8"/>
    <w:rsid w:val="00CC18E7"/>
    <w:rsid w:val="00CC2029"/>
    <w:rsid w:val="00CC6025"/>
    <w:rsid w:val="00CD5035"/>
    <w:rsid w:val="00CF05AA"/>
    <w:rsid w:val="00CF2F43"/>
    <w:rsid w:val="00CF66DD"/>
    <w:rsid w:val="00D01317"/>
    <w:rsid w:val="00D01A55"/>
    <w:rsid w:val="00D10C69"/>
    <w:rsid w:val="00D10E1F"/>
    <w:rsid w:val="00D11E5E"/>
    <w:rsid w:val="00D14B11"/>
    <w:rsid w:val="00D20DA5"/>
    <w:rsid w:val="00D427CF"/>
    <w:rsid w:val="00D61CBC"/>
    <w:rsid w:val="00D736AC"/>
    <w:rsid w:val="00D931E7"/>
    <w:rsid w:val="00D97301"/>
    <w:rsid w:val="00DA2FDD"/>
    <w:rsid w:val="00DA4663"/>
    <w:rsid w:val="00DA5D66"/>
    <w:rsid w:val="00DA6DFD"/>
    <w:rsid w:val="00DB4A7B"/>
    <w:rsid w:val="00DB4E80"/>
    <w:rsid w:val="00DC41ED"/>
    <w:rsid w:val="00DC5CE7"/>
    <w:rsid w:val="00DD2613"/>
    <w:rsid w:val="00DF62DD"/>
    <w:rsid w:val="00E07C55"/>
    <w:rsid w:val="00E20613"/>
    <w:rsid w:val="00E22CC7"/>
    <w:rsid w:val="00E5790C"/>
    <w:rsid w:val="00E57C0A"/>
    <w:rsid w:val="00E613FC"/>
    <w:rsid w:val="00E617FD"/>
    <w:rsid w:val="00E71760"/>
    <w:rsid w:val="00E8472D"/>
    <w:rsid w:val="00E85903"/>
    <w:rsid w:val="00E91A80"/>
    <w:rsid w:val="00E91F6B"/>
    <w:rsid w:val="00E9574B"/>
    <w:rsid w:val="00EA115F"/>
    <w:rsid w:val="00EA3D8B"/>
    <w:rsid w:val="00EA41AC"/>
    <w:rsid w:val="00EA4F0B"/>
    <w:rsid w:val="00EA7A15"/>
    <w:rsid w:val="00EB0690"/>
    <w:rsid w:val="00EB1D03"/>
    <w:rsid w:val="00EB5D68"/>
    <w:rsid w:val="00EC7F24"/>
    <w:rsid w:val="00ED15E2"/>
    <w:rsid w:val="00EF2076"/>
    <w:rsid w:val="00EF258B"/>
    <w:rsid w:val="00F02CB6"/>
    <w:rsid w:val="00F075D2"/>
    <w:rsid w:val="00F15D18"/>
    <w:rsid w:val="00F27AAF"/>
    <w:rsid w:val="00F27EA3"/>
    <w:rsid w:val="00F30E07"/>
    <w:rsid w:val="00F5118B"/>
    <w:rsid w:val="00F606FB"/>
    <w:rsid w:val="00F62C52"/>
    <w:rsid w:val="00F6379B"/>
    <w:rsid w:val="00F66527"/>
    <w:rsid w:val="00F676F6"/>
    <w:rsid w:val="00F72C50"/>
    <w:rsid w:val="00F93C0F"/>
    <w:rsid w:val="00FA0856"/>
    <w:rsid w:val="00FC164E"/>
    <w:rsid w:val="00FD07E7"/>
    <w:rsid w:val="00FD2F31"/>
    <w:rsid w:val="00FF0707"/>
    <w:rsid w:val="2C30949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DBF1B"/>
  <w15:docId w15:val="{46FE4499-91AD-4453-98F3-0D2A7A0C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D72"/>
    <w:rPr>
      <w:sz w:val="24"/>
      <w:lang w:val="en-CA"/>
    </w:rPr>
  </w:style>
  <w:style w:type="paragraph" w:styleId="Heading1">
    <w:name w:val="heading 1"/>
    <w:basedOn w:val="Normal"/>
    <w:next w:val="Normal"/>
    <w:uiPriority w:val="9"/>
    <w:qFormat/>
    <w:rsid w:val="00B27680"/>
    <w:pPr>
      <w:keepNext/>
      <w:keepLines/>
      <w:spacing w:before="320" w:after="240" w:line="259" w:lineRule="auto"/>
      <w:outlineLvl w:val="0"/>
    </w:pPr>
    <w:rPr>
      <w:rFonts w:eastAsia="Helvetica Neue"/>
      <w:b/>
      <w:color w:val="C00000"/>
      <w:sz w:val="32"/>
      <w:szCs w:val="32"/>
    </w:rPr>
  </w:style>
  <w:style w:type="paragraph" w:styleId="Heading2">
    <w:name w:val="heading 2"/>
    <w:basedOn w:val="Heading1"/>
    <w:next w:val="Normal"/>
    <w:uiPriority w:val="9"/>
    <w:unhideWhenUsed/>
    <w:qFormat/>
    <w:rsid w:val="00A443E6"/>
    <w:pPr>
      <w:spacing w:after="120"/>
      <w:outlineLvl w:val="1"/>
    </w:pPr>
    <w:rPr>
      <w:sz w:val="26"/>
      <w:szCs w:val="2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TOCHeading">
    <w:name w:val="TOC Heading"/>
    <w:basedOn w:val="Heading1"/>
    <w:next w:val="Normal"/>
    <w:uiPriority w:val="39"/>
    <w:unhideWhenUsed/>
    <w:qFormat/>
    <w:rsid w:val="00A81A62"/>
    <w:pPr>
      <w:outlineLvl w:val="9"/>
    </w:pPr>
    <w:rPr>
      <w:rFonts w:asciiTheme="majorHAnsi" w:eastAsiaTheme="majorEastAsia" w:hAnsiTheme="majorHAnsi" w:cstheme="majorBidi"/>
      <w:color w:val="365F91" w:themeColor="accent1" w:themeShade="BF"/>
      <w:lang w:val="en-US"/>
    </w:rPr>
  </w:style>
  <w:style w:type="paragraph" w:styleId="TOC2">
    <w:name w:val="toc 2"/>
    <w:basedOn w:val="Normal"/>
    <w:next w:val="Normal"/>
    <w:autoRedefine/>
    <w:uiPriority w:val="39"/>
    <w:unhideWhenUsed/>
    <w:rsid w:val="00066478"/>
    <w:pPr>
      <w:spacing w:after="100" w:line="259" w:lineRule="auto"/>
      <w:ind w:left="216"/>
    </w:pPr>
    <w:rPr>
      <w:rFonts w:eastAsiaTheme="minorEastAsia" w:cs="Times New Roman"/>
      <w:lang w:val="en-US"/>
    </w:rPr>
  </w:style>
  <w:style w:type="paragraph" w:styleId="TOC1">
    <w:name w:val="toc 1"/>
    <w:basedOn w:val="Normal"/>
    <w:next w:val="Normal"/>
    <w:autoRedefine/>
    <w:uiPriority w:val="39"/>
    <w:unhideWhenUsed/>
    <w:rsid w:val="00066478"/>
    <w:pPr>
      <w:tabs>
        <w:tab w:val="right" w:leader="dot" w:pos="9345"/>
      </w:tabs>
      <w:spacing w:after="120" w:line="259" w:lineRule="auto"/>
    </w:pPr>
    <w:rPr>
      <w:rFonts w:eastAsiaTheme="minorEastAsia" w:cs="Times New Roman"/>
      <w:b/>
      <w:bCs/>
      <w:noProof/>
      <w:lang w:val="en-US"/>
    </w:rPr>
  </w:style>
  <w:style w:type="paragraph" w:styleId="TOC3">
    <w:name w:val="toc 3"/>
    <w:basedOn w:val="Normal"/>
    <w:next w:val="Normal"/>
    <w:autoRedefine/>
    <w:uiPriority w:val="39"/>
    <w:unhideWhenUsed/>
    <w:rsid w:val="005F57F6"/>
    <w:pPr>
      <w:spacing w:after="100" w:line="259" w:lineRule="auto"/>
      <w:ind w:left="440"/>
    </w:pPr>
    <w:rPr>
      <w:rFonts w:eastAsiaTheme="minorEastAsia" w:cs="Times New Roman"/>
      <w:sz w:val="22"/>
      <w:lang w:val="en-US"/>
    </w:rPr>
  </w:style>
  <w:style w:type="paragraph" w:styleId="Header">
    <w:name w:val="header"/>
    <w:basedOn w:val="Normal"/>
    <w:link w:val="HeaderChar"/>
    <w:uiPriority w:val="99"/>
    <w:unhideWhenUsed/>
    <w:rsid w:val="00F93C0F"/>
    <w:pPr>
      <w:tabs>
        <w:tab w:val="center" w:pos="4680"/>
        <w:tab w:val="right" w:pos="9360"/>
      </w:tabs>
      <w:spacing w:line="240" w:lineRule="auto"/>
    </w:pPr>
  </w:style>
  <w:style w:type="character" w:customStyle="1" w:styleId="HeaderChar">
    <w:name w:val="Header Char"/>
    <w:basedOn w:val="DefaultParagraphFont"/>
    <w:link w:val="Header"/>
    <w:uiPriority w:val="99"/>
    <w:rsid w:val="00F93C0F"/>
  </w:style>
  <w:style w:type="paragraph" w:styleId="Footer">
    <w:name w:val="footer"/>
    <w:basedOn w:val="Normal"/>
    <w:link w:val="FooterChar"/>
    <w:uiPriority w:val="99"/>
    <w:unhideWhenUsed/>
    <w:rsid w:val="00F93C0F"/>
    <w:pPr>
      <w:tabs>
        <w:tab w:val="center" w:pos="4680"/>
        <w:tab w:val="right" w:pos="9360"/>
      </w:tabs>
      <w:spacing w:line="240" w:lineRule="auto"/>
    </w:pPr>
  </w:style>
  <w:style w:type="character" w:customStyle="1" w:styleId="FooterChar">
    <w:name w:val="Footer Char"/>
    <w:basedOn w:val="DefaultParagraphFont"/>
    <w:link w:val="Footer"/>
    <w:uiPriority w:val="99"/>
    <w:rsid w:val="00F93C0F"/>
  </w:style>
  <w:style w:type="paragraph" w:styleId="ListParagraph">
    <w:name w:val="List Paragraph"/>
    <w:basedOn w:val="Normal"/>
    <w:uiPriority w:val="34"/>
    <w:qFormat/>
    <w:rsid w:val="00F15D18"/>
    <w:pPr>
      <w:ind w:left="720"/>
      <w:contextualSpacing/>
    </w:pPr>
  </w:style>
  <w:style w:type="paragraph" w:customStyle="1" w:styleId="paragraph">
    <w:name w:val="paragraph"/>
    <w:basedOn w:val="Normal"/>
    <w:rsid w:val="000551B9"/>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normaltextrun">
    <w:name w:val="normaltextrun"/>
    <w:basedOn w:val="DefaultParagraphFont"/>
    <w:rsid w:val="00E617FD"/>
  </w:style>
  <w:style w:type="character" w:customStyle="1" w:styleId="eop">
    <w:name w:val="eop"/>
    <w:basedOn w:val="DefaultParagraphFont"/>
    <w:rsid w:val="00E617FD"/>
  </w:style>
  <w:style w:type="character" w:styleId="Hyperlink">
    <w:name w:val="Hyperlink"/>
    <w:basedOn w:val="DefaultParagraphFont"/>
    <w:uiPriority w:val="99"/>
    <w:unhideWhenUsed/>
    <w:rsid w:val="00DA6DFD"/>
    <w:rPr>
      <w:color w:val="0000FF" w:themeColor="hyperlink"/>
      <w:u w:val="single"/>
    </w:rPr>
  </w:style>
  <w:style w:type="character" w:styleId="UnresolvedMention">
    <w:name w:val="Unresolved Mention"/>
    <w:basedOn w:val="DefaultParagraphFont"/>
    <w:uiPriority w:val="99"/>
    <w:semiHidden/>
    <w:unhideWhenUsed/>
    <w:rsid w:val="00DA6DFD"/>
    <w:rPr>
      <w:color w:val="605E5C"/>
      <w:shd w:val="clear" w:color="auto" w:fill="E1DFDD"/>
    </w:rPr>
  </w:style>
  <w:style w:type="character" w:styleId="CommentReference">
    <w:name w:val="annotation reference"/>
    <w:basedOn w:val="DefaultParagraphFont"/>
    <w:uiPriority w:val="99"/>
    <w:semiHidden/>
    <w:unhideWhenUsed/>
    <w:rsid w:val="00DA6DFD"/>
    <w:rPr>
      <w:sz w:val="16"/>
      <w:szCs w:val="16"/>
    </w:rPr>
  </w:style>
  <w:style w:type="paragraph" w:styleId="CommentText">
    <w:name w:val="annotation text"/>
    <w:basedOn w:val="Normal"/>
    <w:link w:val="CommentTextChar"/>
    <w:uiPriority w:val="99"/>
    <w:unhideWhenUsed/>
    <w:rsid w:val="00DA6DFD"/>
    <w:pPr>
      <w:spacing w:line="240" w:lineRule="auto"/>
    </w:pPr>
    <w:rPr>
      <w:sz w:val="20"/>
      <w:szCs w:val="20"/>
    </w:rPr>
  </w:style>
  <w:style w:type="character" w:customStyle="1" w:styleId="CommentTextChar">
    <w:name w:val="Comment Text Char"/>
    <w:basedOn w:val="DefaultParagraphFont"/>
    <w:link w:val="CommentText"/>
    <w:uiPriority w:val="99"/>
    <w:rsid w:val="00DA6DFD"/>
    <w:rPr>
      <w:rFonts w:ascii="Helvetica Neue" w:hAnsi="Helvetica Neue"/>
      <w:sz w:val="20"/>
      <w:szCs w:val="20"/>
      <w:lang w:val="en-CA"/>
    </w:rPr>
  </w:style>
  <w:style w:type="paragraph" w:styleId="CommentSubject">
    <w:name w:val="annotation subject"/>
    <w:basedOn w:val="CommentText"/>
    <w:next w:val="CommentText"/>
    <w:link w:val="CommentSubjectChar"/>
    <w:uiPriority w:val="99"/>
    <w:semiHidden/>
    <w:unhideWhenUsed/>
    <w:rsid w:val="00DA6DFD"/>
    <w:rPr>
      <w:b/>
      <w:bCs/>
    </w:rPr>
  </w:style>
  <w:style w:type="character" w:customStyle="1" w:styleId="CommentSubjectChar">
    <w:name w:val="Comment Subject Char"/>
    <w:basedOn w:val="CommentTextChar"/>
    <w:link w:val="CommentSubject"/>
    <w:uiPriority w:val="99"/>
    <w:semiHidden/>
    <w:rsid w:val="00DA6DFD"/>
    <w:rPr>
      <w:rFonts w:ascii="Helvetica Neue" w:hAnsi="Helvetica Neue"/>
      <w:b/>
      <w:bCs/>
      <w:sz w:val="20"/>
      <w:szCs w:val="20"/>
      <w:lang w:val="en-CA"/>
    </w:rPr>
  </w:style>
  <w:style w:type="paragraph" w:styleId="Revision">
    <w:name w:val="Revision"/>
    <w:hidden/>
    <w:uiPriority w:val="99"/>
    <w:semiHidden/>
    <w:rsid w:val="003754CB"/>
    <w:pPr>
      <w:spacing w:line="240" w:lineRule="auto"/>
    </w:pPr>
    <w:rPr>
      <w:rFonts w:ascii="Helvetica Neue" w:hAnsi="Helvetica Neue"/>
      <w:lang w:val="en-CA"/>
    </w:rPr>
  </w:style>
  <w:style w:type="character" w:styleId="FollowedHyperlink">
    <w:name w:val="FollowedHyperlink"/>
    <w:basedOn w:val="DefaultParagraphFont"/>
    <w:uiPriority w:val="99"/>
    <w:semiHidden/>
    <w:unhideWhenUsed/>
    <w:rsid w:val="000B3578"/>
    <w:rPr>
      <w:color w:val="800080" w:themeColor="followedHyperlink"/>
      <w:u w:val="single"/>
    </w:rPr>
  </w:style>
  <w:style w:type="character" w:styleId="Mention">
    <w:name w:val="Mention"/>
    <w:basedOn w:val="DefaultParagraphFont"/>
    <w:uiPriority w:val="99"/>
    <w:unhideWhenUsed/>
    <w:rsid w:val="00DA5D66"/>
    <w:rPr>
      <w:color w:val="2B579A"/>
      <w:shd w:val="clear" w:color="auto" w:fill="E1DFDD"/>
    </w:rPr>
  </w:style>
  <w:style w:type="table" w:styleId="GridTable4-Accent6">
    <w:name w:val="Grid Table 4 Accent 6"/>
    <w:basedOn w:val="TableNormal"/>
    <w:uiPriority w:val="49"/>
    <w:rsid w:val="005B40DC"/>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
    <w:name w:val="Table Grid"/>
    <w:basedOn w:val="TableNormal"/>
    <w:uiPriority w:val="39"/>
    <w:rsid w:val="004449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581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rca.ca/can-collaborato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n-rca.ca/events-page/list/?eventDisplay=pa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3ac4d59-b78b-4c7c-a184-ee6bac8c0d62">
      <UserInfo>
        <DisplayName/>
        <AccountId xsi:nil="true"/>
        <AccountType/>
      </UserInfo>
    </SharedWithUsers>
    <MediaLengthInSeconds xmlns="a0470cb2-2546-4692-a8af-5f5007d101e3" xsi:nil="true"/>
    <TaxCatchAll xmlns="c3ac4d59-b78b-4c7c-a184-ee6bac8c0d62" xsi:nil="true"/>
    <lcf76f155ced4ddcb4097134ff3c332f xmlns="a0470cb2-2546-4692-a8af-5f5007d101e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F9323777355B4AA1F446D999EE99FF" ma:contentTypeVersion="18" ma:contentTypeDescription="Create a new document." ma:contentTypeScope="" ma:versionID="22d6d6e1d4275ba523abe8cda9c27ae5">
  <xsd:schema xmlns:xsd="http://www.w3.org/2001/XMLSchema" xmlns:xs="http://www.w3.org/2001/XMLSchema" xmlns:p="http://schemas.microsoft.com/office/2006/metadata/properties" xmlns:ns2="a0470cb2-2546-4692-a8af-5f5007d101e3" xmlns:ns3="c3ac4d59-b78b-4c7c-a184-ee6bac8c0d62" targetNamespace="http://schemas.microsoft.com/office/2006/metadata/properties" ma:root="true" ma:fieldsID="09bdd06533bf35f0cebde96a88292ffc" ns2:_="" ns3:_="">
    <xsd:import namespace="a0470cb2-2546-4692-a8af-5f5007d101e3"/>
    <xsd:import namespace="c3ac4d59-b78b-4c7c-a184-ee6bac8c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70cb2-2546-4692-a8af-5f5007d10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643bf9-c92d-4565-8aae-71318312e3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c4d59-b78b-4c7c-a184-ee6bac8c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ca0099-0f04-4ee3-befa-5bf41d5d316e}" ma:internalName="TaxCatchAll" ma:showField="CatchAllData" ma:web="c3ac4d59-b78b-4c7c-a184-ee6bac8c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4E8DE-43A2-421D-A264-431B2B4058B3}">
  <ds:schemaRefs>
    <ds:schemaRef ds:uri="http://schemas.microsoft.com/sharepoint/v3/contenttype/forms"/>
  </ds:schemaRefs>
</ds:datastoreItem>
</file>

<file path=customXml/itemProps2.xml><?xml version="1.0" encoding="utf-8"?>
<ds:datastoreItem xmlns:ds="http://schemas.openxmlformats.org/officeDocument/2006/customXml" ds:itemID="{B5D9E8AA-3535-4E19-BBA1-3D7ECB9AA03C}">
  <ds:schemaRefs>
    <ds:schemaRef ds:uri="http://schemas.microsoft.com/office/2006/metadata/properties"/>
    <ds:schemaRef ds:uri="http://schemas.microsoft.com/office/infopath/2007/PartnerControls"/>
    <ds:schemaRef ds:uri="c3ac4d59-b78b-4c7c-a184-ee6bac8c0d62"/>
    <ds:schemaRef ds:uri="a0470cb2-2546-4692-a8af-5f5007d101e3"/>
  </ds:schemaRefs>
</ds:datastoreItem>
</file>

<file path=customXml/itemProps3.xml><?xml version="1.0" encoding="utf-8"?>
<ds:datastoreItem xmlns:ds="http://schemas.openxmlformats.org/officeDocument/2006/customXml" ds:itemID="{75692346-ACD6-48F3-B5B8-7936AF9E321C}">
  <ds:schemaRefs>
    <ds:schemaRef ds:uri="http://schemas.openxmlformats.org/officeDocument/2006/bibliography"/>
  </ds:schemaRefs>
</ds:datastoreItem>
</file>

<file path=customXml/itemProps4.xml><?xml version="1.0" encoding="utf-8"?>
<ds:datastoreItem xmlns:ds="http://schemas.openxmlformats.org/officeDocument/2006/customXml" ds:itemID="{8F8AA910-1472-4694-AFC0-EBA5E7598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70cb2-2546-4692-a8af-5f5007d101e3"/>
    <ds:schemaRef ds:uri="c3ac4d59-b78b-4c7c-a184-ee6bac8c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4915</Words>
  <Characters>28019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32869</CharactersWithSpaces>
  <SharedDoc>false</SharedDoc>
  <HLinks>
    <vt:vector size="240" baseType="variant">
      <vt:variant>
        <vt:i4>5832779</vt:i4>
      </vt:variant>
      <vt:variant>
        <vt:i4>228</vt:i4>
      </vt:variant>
      <vt:variant>
        <vt:i4>0</vt:i4>
      </vt:variant>
      <vt:variant>
        <vt:i4>5</vt:i4>
      </vt:variant>
      <vt:variant>
        <vt:lpwstr>https://www.can-rca.ca/can-collaborators/</vt:lpwstr>
      </vt:variant>
      <vt:variant>
        <vt:lpwstr/>
      </vt:variant>
      <vt:variant>
        <vt:i4>6357114</vt:i4>
      </vt:variant>
      <vt:variant>
        <vt:i4>225</vt:i4>
      </vt:variant>
      <vt:variant>
        <vt:i4>0</vt:i4>
      </vt:variant>
      <vt:variant>
        <vt:i4>5</vt:i4>
      </vt:variant>
      <vt:variant>
        <vt:lpwstr>https://www.can-rca.ca/events-page/list/?eventDisplay=past</vt:lpwstr>
      </vt:variant>
      <vt:variant>
        <vt:lpwstr/>
      </vt:variant>
      <vt:variant>
        <vt:i4>1179704</vt:i4>
      </vt:variant>
      <vt:variant>
        <vt:i4>218</vt:i4>
      </vt:variant>
      <vt:variant>
        <vt:i4>0</vt:i4>
      </vt:variant>
      <vt:variant>
        <vt:i4>5</vt:i4>
      </vt:variant>
      <vt:variant>
        <vt:lpwstr/>
      </vt:variant>
      <vt:variant>
        <vt:lpwstr>_Toc166763973</vt:lpwstr>
      </vt:variant>
      <vt:variant>
        <vt:i4>1179704</vt:i4>
      </vt:variant>
      <vt:variant>
        <vt:i4>212</vt:i4>
      </vt:variant>
      <vt:variant>
        <vt:i4>0</vt:i4>
      </vt:variant>
      <vt:variant>
        <vt:i4>5</vt:i4>
      </vt:variant>
      <vt:variant>
        <vt:lpwstr/>
      </vt:variant>
      <vt:variant>
        <vt:lpwstr>_Toc166763972</vt:lpwstr>
      </vt:variant>
      <vt:variant>
        <vt:i4>1179704</vt:i4>
      </vt:variant>
      <vt:variant>
        <vt:i4>206</vt:i4>
      </vt:variant>
      <vt:variant>
        <vt:i4>0</vt:i4>
      </vt:variant>
      <vt:variant>
        <vt:i4>5</vt:i4>
      </vt:variant>
      <vt:variant>
        <vt:lpwstr/>
      </vt:variant>
      <vt:variant>
        <vt:lpwstr>_Toc166763971</vt:lpwstr>
      </vt:variant>
      <vt:variant>
        <vt:i4>1179704</vt:i4>
      </vt:variant>
      <vt:variant>
        <vt:i4>200</vt:i4>
      </vt:variant>
      <vt:variant>
        <vt:i4>0</vt:i4>
      </vt:variant>
      <vt:variant>
        <vt:i4>5</vt:i4>
      </vt:variant>
      <vt:variant>
        <vt:lpwstr/>
      </vt:variant>
      <vt:variant>
        <vt:lpwstr>_Toc166763970</vt:lpwstr>
      </vt:variant>
      <vt:variant>
        <vt:i4>1245240</vt:i4>
      </vt:variant>
      <vt:variant>
        <vt:i4>194</vt:i4>
      </vt:variant>
      <vt:variant>
        <vt:i4>0</vt:i4>
      </vt:variant>
      <vt:variant>
        <vt:i4>5</vt:i4>
      </vt:variant>
      <vt:variant>
        <vt:lpwstr/>
      </vt:variant>
      <vt:variant>
        <vt:lpwstr>_Toc166763969</vt:lpwstr>
      </vt:variant>
      <vt:variant>
        <vt:i4>1245240</vt:i4>
      </vt:variant>
      <vt:variant>
        <vt:i4>188</vt:i4>
      </vt:variant>
      <vt:variant>
        <vt:i4>0</vt:i4>
      </vt:variant>
      <vt:variant>
        <vt:i4>5</vt:i4>
      </vt:variant>
      <vt:variant>
        <vt:lpwstr/>
      </vt:variant>
      <vt:variant>
        <vt:lpwstr>_Toc166763968</vt:lpwstr>
      </vt:variant>
      <vt:variant>
        <vt:i4>1245240</vt:i4>
      </vt:variant>
      <vt:variant>
        <vt:i4>182</vt:i4>
      </vt:variant>
      <vt:variant>
        <vt:i4>0</vt:i4>
      </vt:variant>
      <vt:variant>
        <vt:i4>5</vt:i4>
      </vt:variant>
      <vt:variant>
        <vt:lpwstr/>
      </vt:variant>
      <vt:variant>
        <vt:lpwstr>_Toc166763967</vt:lpwstr>
      </vt:variant>
      <vt:variant>
        <vt:i4>1245240</vt:i4>
      </vt:variant>
      <vt:variant>
        <vt:i4>176</vt:i4>
      </vt:variant>
      <vt:variant>
        <vt:i4>0</vt:i4>
      </vt:variant>
      <vt:variant>
        <vt:i4>5</vt:i4>
      </vt:variant>
      <vt:variant>
        <vt:lpwstr/>
      </vt:variant>
      <vt:variant>
        <vt:lpwstr>_Toc166763966</vt:lpwstr>
      </vt:variant>
      <vt:variant>
        <vt:i4>1245240</vt:i4>
      </vt:variant>
      <vt:variant>
        <vt:i4>170</vt:i4>
      </vt:variant>
      <vt:variant>
        <vt:i4>0</vt:i4>
      </vt:variant>
      <vt:variant>
        <vt:i4>5</vt:i4>
      </vt:variant>
      <vt:variant>
        <vt:lpwstr/>
      </vt:variant>
      <vt:variant>
        <vt:lpwstr>_Toc166763965</vt:lpwstr>
      </vt:variant>
      <vt:variant>
        <vt:i4>1245240</vt:i4>
      </vt:variant>
      <vt:variant>
        <vt:i4>164</vt:i4>
      </vt:variant>
      <vt:variant>
        <vt:i4>0</vt:i4>
      </vt:variant>
      <vt:variant>
        <vt:i4>5</vt:i4>
      </vt:variant>
      <vt:variant>
        <vt:lpwstr/>
      </vt:variant>
      <vt:variant>
        <vt:lpwstr>_Toc166763964</vt:lpwstr>
      </vt:variant>
      <vt:variant>
        <vt:i4>1245240</vt:i4>
      </vt:variant>
      <vt:variant>
        <vt:i4>158</vt:i4>
      </vt:variant>
      <vt:variant>
        <vt:i4>0</vt:i4>
      </vt:variant>
      <vt:variant>
        <vt:i4>5</vt:i4>
      </vt:variant>
      <vt:variant>
        <vt:lpwstr/>
      </vt:variant>
      <vt:variant>
        <vt:lpwstr>_Toc166763963</vt:lpwstr>
      </vt:variant>
      <vt:variant>
        <vt:i4>1245240</vt:i4>
      </vt:variant>
      <vt:variant>
        <vt:i4>152</vt:i4>
      </vt:variant>
      <vt:variant>
        <vt:i4>0</vt:i4>
      </vt:variant>
      <vt:variant>
        <vt:i4>5</vt:i4>
      </vt:variant>
      <vt:variant>
        <vt:lpwstr/>
      </vt:variant>
      <vt:variant>
        <vt:lpwstr>_Toc166763962</vt:lpwstr>
      </vt:variant>
      <vt:variant>
        <vt:i4>1245240</vt:i4>
      </vt:variant>
      <vt:variant>
        <vt:i4>146</vt:i4>
      </vt:variant>
      <vt:variant>
        <vt:i4>0</vt:i4>
      </vt:variant>
      <vt:variant>
        <vt:i4>5</vt:i4>
      </vt:variant>
      <vt:variant>
        <vt:lpwstr/>
      </vt:variant>
      <vt:variant>
        <vt:lpwstr>_Toc166763961</vt:lpwstr>
      </vt:variant>
      <vt:variant>
        <vt:i4>1245240</vt:i4>
      </vt:variant>
      <vt:variant>
        <vt:i4>140</vt:i4>
      </vt:variant>
      <vt:variant>
        <vt:i4>0</vt:i4>
      </vt:variant>
      <vt:variant>
        <vt:i4>5</vt:i4>
      </vt:variant>
      <vt:variant>
        <vt:lpwstr/>
      </vt:variant>
      <vt:variant>
        <vt:lpwstr>_Toc166763960</vt:lpwstr>
      </vt:variant>
      <vt:variant>
        <vt:i4>1048632</vt:i4>
      </vt:variant>
      <vt:variant>
        <vt:i4>134</vt:i4>
      </vt:variant>
      <vt:variant>
        <vt:i4>0</vt:i4>
      </vt:variant>
      <vt:variant>
        <vt:i4>5</vt:i4>
      </vt:variant>
      <vt:variant>
        <vt:lpwstr/>
      </vt:variant>
      <vt:variant>
        <vt:lpwstr>_Toc166763959</vt:lpwstr>
      </vt:variant>
      <vt:variant>
        <vt:i4>1048632</vt:i4>
      </vt:variant>
      <vt:variant>
        <vt:i4>128</vt:i4>
      </vt:variant>
      <vt:variant>
        <vt:i4>0</vt:i4>
      </vt:variant>
      <vt:variant>
        <vt:i4>5</vt:i4>
      </vt:variant>
      <vt:variant>
        <vt:lpwstr/>
      </vt:variant>
      <vt:variant>
        <vt:lpwstr>_Toc166763958</vt:lpwstr>
      </vt:variant>
      <vt:variant>
        <vt:i4>1048632</vt:i4>
      </vt:variant>
      <vt:variant>
        <vt:i4>122</vt:i4>
      </vt:variant>
      <vt:variant>
        <vt:i4>0</vt:i4>
      </vt:variant>
      <vt:variant>
        <vt:i4>5</vt:i4>
      </vt:variant>
      <vt:variant>
        <vt:lpwstr/>
      </vt:variant>
      <vt:variant>
        <vt:lpwstr>_Toc166763957</vt:lpwstr>
      </vt:variant>
      <vt:variant>
        <vt:i4>1048632</vt:i4>
      </vt:variant>
      <vt:variant>
        <vt:i4>116</vt:i4>
      </vt:variant>
      <vt:variant>
        <vt:i4>0</vt:i4>
      </vt:variant>
      <vt:variant>
        <vt:i4>5</vt:i4>
      </vt:variant>
      <vt:variant>
        <vt:lpwstr/>
      </vt:variant>
      <vt:variant>
        <vt:lpwstr>_Toc166763956</vt:lpwstr>
      </vt:variant>
      <vt:variant>
        <vt:i4>1048632</vt:i4>
      </vt:variant>
      <vt:variant>
        <vt:i4>110</vt:i4>
      </vt:variant>
      <vt:variant>
        <vt:i4>0</vt:i4>
      </vt:variant>
      <vt:variant>
        <vt:i4>5</vt:i4>
      </vt:variant>
      <vt:variant>
        <vt:lpwstr/>
      </vt:variant>
      <vt:variant>
        <vt:lpwstr>_Toc166763955</vt:lpwstr>
      </vt:variant>
      <vt:variant>
        <vt:i4>1048632</vt:i4>
      </vt:variant>
      <vt:variant>
        <vt:i4>104</vt:i4>
      </vt:variant>
      <vt:variant>
        <vt:i4>0</vt:i4>
      </vt:variant>
      <vt:variant>
        <vt:i4>5</vt:i4>
      </vt:variant>
      <vt:variant>
        <vt:lpwstr/>
      </vt:variant>
      <vt:variant>
        <vt:lpwstr>_Toc166763954</vt:lpwstr>
      </vt:variant>
      <vt:variant>
        <vt:i4>1048632</vt:i4>
      </vt:variant>
      <vt:variant>
        <vt:i4>98</vt:i4>
      </vt:variant>
      <vt:variant>
        <vt:i4>0</vt:i4>
      </vt:variant>
      <vt:variant>
        <vt:i4>5</vt:i4>
      </vt:variant>
      <vt:variant>
        <vt:lpwstr/>
      </vt:variant>
      <vt:variant>
        <vt:lpwstr>_Toc166763953</vt:lpwstr>
      </vt:variant>
      <vt:variant>
        <vt:i4>1048632</vt:i4>
      </vt:variant>
      <vt:variant>
        <vt:i4>92</vt:i4>
      </vt:variant>
      <vt:variant>
        <vt:i4>0</vt:i4>
      </vt:variant>
      <vt:variant>
        <vt:i4>5</vt:i4>
      </vt:variant>
      <vt:variant>
        <vt:lpwstr/>
      </vt:variant>
      <vt:variant>
        <vt:lpwstr>_Toc166763952</vt:lpwstr>
      </vt:variant>
      <vt:variant>
        <vt:i4>1048632</vt:i4>
      </vt:variant>
      <vt:variant>
        <vt:i4>86</vt:i4>
      </vt:variant>
      <vt:variant>
        <vt:i4>0</vt:i4>
      </vt:variant>
      <vt:variant>
        <vt:i4>5</vt:i4>
      </vt:variant>
      <vt:variant>
        <vt:lpwstr/>
      </vt:variant>
      <vt:variant>
        <vt:lpwstr>_Toc166763951</vt:lpwstr>
      </vt:variant>
      <vt:variant>
        <vt:i4>1048632</vt:i4>
      </vt:variant>
      <vt:variant>
        <vt:i4>80</vt:i4>
      </vt:variant>
      <vt:variant>
        <vt:i4>0</vt:i4>
      </vt:variant>
      <vt:variant>
        <vt:i4>5</vt:i4>
      </vt:variant>
      <vt:variant>
        <vt:lpwstr/>
      </vt:variant>
      <vt:variant>
        <vt:lpwstr>_Toc166763950</vt:lpwstr>
      </vt:variant>
      <vt:variant>
        <vt:i4>1114168</vt:i4>
      </vt:variant>
      <vt:variant>
        <vt:i4>74</vt:i4>
      </vt:variant>
      <vt:variant>
        <vt:i4>0</vt:i4>
      </vt:variant>
      <vt:variant>
        <vt:i4>5</vt:i4>
      </vt:variant>
      <vt:variant>
        <vt:lpwstr/>
      </vt:variant>
      <vt:variant>
        <vt:lpwstr>_Toc166763949</vt:lpwstr>
      </vt:variant>
      <vt:variant>
        <vt:i4>1114168</vt:i4>
      </vt:variant>
      <vt:variant>
        <vt:i4>68</vt:i4>
      </vt:variant>
      <vt:variant>
        <vt:i4>0</vt:i4>
      </vt:variant>
      <vt:variant>
        <vt:i4>5</vt:i4>
      </vt:variant>
      <vt:variant>
        <vt:lpwstr/>
      </vt:variant>
      <vt:variant>
        <vt:lpwstr>_Toc166763948</vt:lpwstr>
      </vt:variant>
      <vt:variant>
        <vt:i4>1114168</vt:i4>
      </vt:variant>
      <vt:variant>
        <vt:i4>62</vt:i4>
      </vt:variant>
      <vt:variant>
        <vt:i4>0</vt:i4>
      </vt:variant>
      <vt:variant>
        <vt:i4>5</vt:i4>
      </vt:variant>
      <vt:variant>
        <vt:lpwstr/>
      </vt:variant>
      <vt:variant>
        <vt:lpwstr>_Toc166763947</vt:lpwstr>
      </vt:variant>
      <vt:variant>
        <vt:i4>1114168</vt:i4>
      </vt:variant>
      <vt:variant>
        <vt:i4>56</vt:i4>
      </vt:variant>
      <vt:variant>
        <vt:i4>0</vt:i4>
      </vt:variant>
      <vt:variant>
        <vt:i4>5</vt:i4>
      </vt:variant>
      <vt:variant>
        <vt:lpwstr/>
      </vt:variant>
      <vt:variant>
        <vt:lpwstr>_Toc166763946</vt:lpwstr>
      </vt:variant>
      <vt:variant>
        <vt:i4>1114168</vt:i4>
      </vt:variant>
      <vt:variant>
        <vt:i4>50</vt:i4>
      </vt:variant>
      <vt:variant>
        <vt:i4>0</vt:i4>
      </vt:variant>
      <vt:variant>
        <vt:i4>5</vt:i4>
      </vt:variant>
      <vt:variant>
        <vt:lpwstr/>
      </vt:variant>
      <vt:variant>
        <vt:lpwstr>_Toc166763945</vt:lpwstr>
      </vt:variant>
      <vt:variant>
        <vt:i4>1114168</vt:i4>
      </vt:variant>
      <vt:variant>
        <vt:i4>44</vt:i4>
      </vt:variant>
      <vt:variant>
        <vt:i4>0</vt:i4>
      </vt:variant>
      <vt:variant>
        <vt:i4>5</vt:i4>
      </vt:variant>
      <vt:variant>
        <vt:lpwstr/>
      </vt:variant>
      <vt:variant>
        <vt:lpwstr>_Toc166763944</vt:lpwstr>
      </vt:variant>
      <vt:variant>
        <vt:i4>1114168</vt:i4>
      </vt:variant>
      <vt:variant>
        <vt:i4>38</vt:i4>
      </vt:variant>
      <vt:variant>
        <vt:i4>0</vt:i4>
      </vt:variant>
      <vt:variant>
        <vt:i4>5</vt:i4>
      </vt:variant>
      <vt:variant>
        <vt:lpwstr/>
      </vt:variant>
      <vt:variant>
        <vt:lpwstr>_Toc166763943</vt:lpwstr>
      </vt:variant>
      <vt:variant>
        <vt:i4>1114168</vt:i4>
      </vt:variant>
      <vt:variant>
        <vt:i4>32</vt:i4>
      </vt:variant>
      <vt:variant>
        <vt:i4>0</vt:i4>
      </vt:variant>
      <vt:variant>
        <vt:i4>5</vt:i4>
      </vt:variant>
      <vt:variant>
        <vt:lpwstr/>
      </vt:variant>
      <vt:variant>
        <vt:lpwstr>_Toc166763942</vt:lpwstr>
      </vt:variant>
      <vt:variant>
        <vt:i4>1114168</vt:i4>
      </vt:variant>
      <vt:variant>
        <vt:i4>26</vt:i4>
      </vt:variant>
      <vt:variant>
        <vt:i4>0</vt:i4>
      </vt:variant>
      <vt:variant>
        <vt:i4>5</vt:i4>
      </vt:variant>
      <vt:variant>
        <vt:lpwstr/>
      </vt:variant>
      <vt:variant>
        <vt:lpwstr>_Toc166763941</vt:lpwstr>
      </vt:variant>
      <vt:variant>
        <vt:i4>1114168</vt:i4>
      </vt:variant>
      <vt:variant>
        <vt:i4>20</vt:i4>
      </vt:variant>
      <vt:variant>
        <vt:i4>0</vt:i4>
      </vt:variant>
      <vt:variant>
        <vt:i4>5</vt:i4>
      </vt:variant>
      <vt:variant>
        <vt:lpwstr/>
      </vt:variant>
      <vt:variant>
        <vt:lpwstr>_Toc166763940</vt:lpwstr>
      </vt:variant>
      <vt:variant>
        <vt:i4>1441848</vt:i4>
      </vt:variant>
      <vt:variant>
        <vt:i4>14</vt:i4>
      </vt:variant>
      <vt:variant>
        <vt:i4>0</vt:i4>
      </vt:variant>
      <vt:variant>
        <vt:i4>5</vt:i4>
      </vt:variant>
      <vt:variant>
        <vt:lpwstr/>
      </vt:variant>
      <vt:variant>
        <vt:lpwstr>_Toc166763939</vt:lpwstr>
      </vt:variant>
      <vt:variant>
        <vt:i4>1441848</vt:i4>
      </vt:variant>
      <vt:variant>
        <vt:i4>8</vt:i4>
      </vt:variant>
      <vt:variant>
        <vt:i4>0</vt:i4>
      </vt:variant>
      <vt:variant>
        <vt:i4>5</vt:i4>
      </vt:variant>
      <vt:variant>
        <vt:lpwstr/>
      </vt:variant>
      <vt:variant>
        <vt:lpwstr>_Toc166763938</vt:lpwstr>
      </vt:variant>
      <vt:variant>
        <vt:i4>1441848</vt:i4>
      </vt:variant>
      <vt:variant>
        <vt:i4>2</vt:i4>
      </vt:variant>
      <vt:variant>
        <vt:i4>0</vt:i4>
      </vt:variant>
      <vt:variant>
        <vt:i4>5</vt:i4>
      </vt:variant>
      <vt:variant>
        <vt:lpwstr/>
      </vt:variant>
      <vt:variant>
        <vt:lpwstr>_Toc166763937</vt:lpwstr>
      </vt:variant>
      <vt:variant>
        <vt:i4>2097224</vt:i4>
      </vt:variant>
      <vt:variant>
        <vt:i4>0</vt:i4>
      </vt:variant>
      <vt:variant>
        <vt:i4>0</vt:i4>
      </vt:variant>
      <vt:variant>
        <vt:i4>5</vt:i4>
      </vt:variant>
      <vt:variant>
        <vt:lpwstr>mailto:JulieCaldwell@Cunet.Carleton.Ca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Annual Report 2023-2024 - ENG</dc:title>
  <dc:subject/>
  <dc:creator>Canadian Accessibility Network</dc:creator>
  <cp:keywords/>
  <cp:lastModifiedBy>Ariel Birkinshaw</cp:lastModifiedBy>
  <cp:revision>5</cp:revision>
  <cp:lastPrinted>2024-08-12T19:05:00Z</cp:lastPrinted>
  <dcterms:created xsi:type="dcterms:W3CDTF">2024-08-12T18:12:00Z</dcterms:created>
  <dcterms:modified xsi:type="dcterms:W3CDTF">2024-08-12T19:05:00Z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0x010100D6F9323777355B4AA1F446D999EE99FF</vt:lpwstr>
  </property>
  <property fmtid="{D5CDD505-2E9C-101B-9397-08002B2CF9AE}" pid="3" name="MediaServiceImageTags">
    <vt:lpwstr/>
  </property>
  <property fmtid="{D5CDD505-2E9C-101B-9397-08002B2CF9AE}" pid="4" name="Order">
    <vt:r8>745800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